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418" w:rsidRDefault="00093990">
      <w:pPr>
        <w:spacing w:after="360" w:line="259" w:lineRule="auto"/>
        <w:ind w:left="-130" w:right="-1058" w:firstLine="0"/>
        <w:jc w:val="left"/>
      </w:pPr>
      <w:bookmarkStart w:id="0" w:name="_GoBack"/>
      <w:bookmarkEnd w:id="0"/>
      <w:r>
        <w:rPr>
          <w:noProof/>
        </w:rPr>
        <w:drawing>
          <wp:inline distT="0" distB="0" distL="0" distR="0">
            <wp:extent cx="5533347" cy="1936872"/>
            <wp:effectExtent l="0" t="0" r="0" b="0"/>
            <wp:docPr id="214457" name="Picture 214457"/>
            <wp:cNvGraphicFramePr/>
            <a:graphic xmlns:a="http://schemas.openxmlformats.org/drawingml/2006/main">
              <a:graphicData uri="http://schemas.openxmlformats.org/drawingml/2006/picture">
                <pic:pic xmlns:pic="http://schemas.openxmlformats.org/drawingml/2006/picture">
                  <pic:nvPicPr>
                    <pic:cNvPr id="214457" name="Picture 214457"/>
                    <pic:cNvPicPr/>
                  </pic:nvPicPr>
                  <pic:blipFill>
                    <a:blip r:embed="rId7"/>
                    <a:stretch>
                      <a:fillRect/>
                    </a:stretch>
                  </pic:blipFill>
                  <pic:spPr>
                    <a:xfrm>
                      <a:off x="0" y="0"/>
                      <a:ext cx="5533347" cy="1936872"/>
                    </a:xfrm>
                    <a:prstGeom prst="rect">
                      <a:avLst/>
                    </a:prstGeom>
                  </pic:spPr>
                </pic:pic>
              </a:graphicData>
            </a:graphic>
          </wp:inline>
        </w:drawing>
      </w:r>
    </w:p>
    <w:p w:rsidR="003B2418" w:rsidRDefault="00093990">
      <w:pPr>
        <w:spacing w:after="0" w:line="259" w:lineRule="auto"/>
        <w:ind w:left="432" w:right="-2432" w:firstLine="0"/>
        <w:jc w:val="left"/>
      </w:pPr>
      <w:r>
        <w:rPr>
          <w:noProof/>
          <w:sz w:val="22"/>
        </w:rPr>
        <w:lastRenderedPageBreak/>
        <mc:AlternateContent>
          <mc:Choice Requires="wpg">
            <w:drawing>
              <wp:inline distT="0" distB="0" distL="0" distR="0">
                <wp:extent cx="6049671" cy="7021160"/>
                <wp:effectExtent l="0" t="0" r="0" b="0"/>
                <wp:docPr id="199769" name="Group 199769"/>
                <wp:cNvGraphicFramePr/>
                <a:graphic xmlns:a="http://schemas.openxmlformats.org/drawingml/2006/main">
                  <a:graphicData uri="http://schemas.microsoft.com/office/word/2010/wordprocessingGroup">
                    <wpg:wgp>
                      <wpg:cNvGrpSpPr/>
                      <wpg:grpSpPr>
                        <a:xfrm>
                          <a:off x="0" y="0"/>
                          <a:ext cx="6049671" cy="7021160"/>
                          <a:chOff x="0" y="0"/>
                          <a:chExt cx="6049671" cy="7021160"/>
                        </a:xfrm>
                      </wpg:grpSpPr>
                      <pic:pic xmlns:pic="http://schemas.openxmlformats.org/drawingml/2006/picture">
                        <pic:nvPicPr>
                          <pic:cNvPr id="214459" name="Picture 214459"/>
                          <pic:cNvPicPr/>
                        </pic:nvPicPr>
                        <pic:blipFill>
                          <a:blip r:embed="rId8"/>
                          <a:stretch>
                            <a:fillRect/>
                          </a:stretch>
                        </pic:blipFill>
                        <pic:spPr>
                          <a:xfrm>
                            <a:off x="0" y="132475"/>
                            <a:ext cx="6049671" cy="6888685"/>
                          </a:xfrm>
                          <a:prstGeom prst="rect">
                            <a:avLst/>
                          </a:prstGeom>
                        </pic:spPr>
                      </pic:pic>
                      <wps:wsp>
                        <wps:cNvPr id="215" name="Rectangle 215"/>
                        <wps:cNvSpPr/>
                        <wps:spPr>
                          <a:xfrm>
                            <a:off x="4455007" y="0"/>
                            <a:ext cx="486168" cy="170115"/>
                          </a:xfrm>
                          <a:prstGeom prst="rect">
                            <a:avLst/>
                          </a:prstGeom>
                          <a:ln>
                            <a:noFill/>
                          </a:ln>
                        </wps:spPr>
                        <wps:txbx>
                          <w:txbxContent>
                            <w:p w:rsidR="003B2418" w:rsidRDefault="00093990">
                              <w:pPr>
                                <w:spacing w:after="160" w:line="259" w:lineRule="auto"/>
                                <w:ind w:left="0" w:firstLine="0"/>
                                <w:jc w:val="left"/>
                              </w:pPr>
                              <w:r>
                                <w:rPr>
                                  <w:sz w:val="20"/>
                                </w:rPr>
                                <w:t xml:space="preserve">GERAL </w:t>
                              </w:r>
                            </w:p>
                          </w:txbxContent>
                        </wps:txbx>
                        <wps:bodyPr horzOverflow="overflow" vert="horz" lIns="0" tIns="0" rIns="0" bIns="0" rtlCol="0">
                          <a:noAutofit/>
                        </wps:bodyPr>
                      </wps:wsp>
                      <wps:wsp>
                        <wps:cNvPr id="216" name="Rectangle 216"/>
                        <wps:cNvSpPr/>
                        <wps:spPr>
                          <a:xfrm>
                            <a:off x="4820546" y="9136"/>
                            <a:ext cx="206620" cy="133663"/>
                          </a:xfrm>
                          <a:prstGeom prst="rect">
                            <a:avLst/>
                          </a:prstGeom>
                          <a:ln>
                            <a:noFill/>
                          </a:ln>
                        </wps:spPr>
                        <wps:txbx>
                          <w:txbxContent>
                            <w:p w:rsidR="003B2418" w:rsidRDefault="00093990">
                              <w:pPr>
                                <w:spacing w:after="160" w:line="259" w:lineRule="auto"/>
                                <w:ind w:left="0" w:firstLine="0"/>
                                <w:jc w:val="left"/>
                              </w:pPr>
                              <w:r>
                                <w:rPr>
                                  <w:sz w:val="22"/>
                                </w:rPr>
                                <w:t>DA</w:t>
                              </w:r>
                            </w:p>
                          </w:txbxContent>
                        </wps:txbx>
                        <wps:bodyPr horzOverflow="overflow" vert="horz" lIns="0" tIns="0" rIns="0" bIns="0" rtlCol="0">
                          <a:noAutofit/>
                        </wps:bodyPr>
                      </wps:wsp>
                      <wps:wsp>
                        <wps:cNvPr id="214" name="Rectangle 214"/>
                        <wps:cNvSpPr/>
                        <wps:spPr>
                          <a:xfrm>
                            <a:off x="3787898" y="13704"/>
                            <a:ext cx="862946" cy="170115"/>
                          </a:xfrm>
                          <a:prstGeom prst="rect">
                            <a:avLst/>
                          </a:prstGeom>
                          <a:ln>
                            <a:noFill/>
                          </a:ln>
                        </wps:spPr>
                        <wps:txbx>
                          <w:txbxContent>
                            <w:p w:rsidR="003B2418" w:rsidRDefault="00093990">
                              <w:pPr>
                                <w:spacing w:after="160" w:line="259" w:lineRule="auto"/>
                                <w:ind w:left="0" w:firstLine="0"/>
                                <w:jc w:val="left"/>
                              </w:pPr>
                              <w:r>
                                <w:rPr>
                                  <w:sz w:val="20"/>
                                </w:rPr>
                                <w:t>ASSEMBLEIA</w:t>
                              </w:r>
                            </w:p>
                          </w:txbxContent>
                        </wps:txbx>
                        <wps:bodyPr horzOverflow="overflow" vert="horz" lIns="0" tIns="0" rIns="0" bIns="0" rtlCol="0">
                          <a:noAutofit/>
                        </wps:bodyPr>
                      </wps:wsp>
                    </wpg:wgp>
                  </a:graphicData>
                </a:graphic>
              </wp:inline>
            </w:drawing>
          </mc:Choice>
          <mc:Fallback xmlns:a="http://schemas.openxmlformats.org/drawingml/2006/main">
            <w:pict>
              <v:group id="Group 199769" style="width:476.352pt;height:552.847pt;mso-position-horizontal-relative:char;mso-position-vertical-relative:line" coordsize="60496,70211">
                <v:shape id="Picture 214459" style="position:absolute;width:60496;height:68886;left:0;top:1324;" filled="f">
                  <v:imagedata r:id="rId62"/>
                </v:shape>
                <v:rect id="Rectangle 215" style="position:absolute;width:4861;height:1701;left:44550;top: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GERAL </w:t>
                        </w:r>
                      </w:p>
                    </w:txbxContent>
                  </v:textbox>
                </v:rect>
                <v:rect id="Rectangle 216" style="position:absolute;width:2066;height:1336;left:48205;top:91;"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DA</w:t>
                        </w:r>
                      </w:p>
                    </w:txbxContent>
                  </v:textbox>
                </v:rect>
                <v:rect id="Rectangle 214" style="position:absolute;width:8629;height:1701;left:37878;top:13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ASSEMBLEIA</w:t>
                        </w:r>
                      </w:p>
                    </w:txbxContent>
                  </v:textbox>
                </v:rect>
              </v:group>
            </w:pict>
          </mc:Fallback>
        </mc:AlternateContent>
      </w:r>
    </w:p>
    <w:p w:rsidR="003B2418" w:rsidRDefault="00093990">
      <w:pPr>
        <w:spacing w:after="341" w:line="259" w:lineRule="auto"/>
        <w:ind w:left="612" w:firstLine="0"/>
        <w:jc w:val="left"/>
      </w:pPr>
      <w:r>
        <w:rPr>
          <w:sz w:val="64"/>
        </w:rPr>
        <w:t>índice</w:t>
      </w:r>
    </w:p>
    <w:p w:rsidR="003B2418" w:rsidRDefault="00093990">
      <w:pPr>
        <w:spacing w:after="13" w:line="487" w:lineRule="auto"/>
        <w:ind w:left="712" w:right="3382" w:firstLine="22"/>
      </w:pPr>
      <w:r>
        <w:rPr>
          <w:noProof/>
        </w:rPr>
        <w:lastRenderedPageBreak/>
        <w:drawing>
          <wp:anchor distT="0" distB="0" distL="114300" distR="114300" simplePos="0" relativeHeight="251658240" behindDoc="0" locked="0" layoutInCell="1" allowOverlap="0">
            <wp:simplePos x="0" y="0"/>
            <wp:positionH relativeFrom="column">
              <wp:posOffset>4395607</wp:posOffset>
            </wp:positionH>
            <wp:positionV relativeFrom="paragraph">
              <wp:posOffset>329444</wp:posOffset>
            </wp:positionV>
            <wp:extent cx="1864249" cy="927323"/>
            <wp:effectExtent l="0" t="0" r="0" b="0"/>
            <wp:wrapSquare wrapText="bothSides"/>
            <wp:docPr id="214465" name="Picture 214465"/>
            <wp:cNvGraphicFramePr/>
            <a:graphic xmlns:a="http://schemas.openxmlformats.org/drawingml/2006/main">
              <a:graphicData uri="http://schemas.openxmlformats.org/drawingml/2006/picture">
                <pic:pic xmlns:pic="http://schemas.openxmlformats.org/drawingml/2006/picture">
                  <pic:nvPicPr>
                    <pic:cNvPr id="214465" name="Picture 214465"/>
                    <pic:cNvPicPr/>
                  </pic:nvPicPr>
                  <pic:blipFill>
                    <a:blip r:embed="rId63"/>
                    <a:stretch>
                      <a:fillRect/>
                    </a:stretch>
                  </pic:blipFill>
                  <pic:spPr>
                    <a:xfrm>
                      <a:off x="0" y="0"/>
                      <a:ext cx="1864249" cy="927323"/>
                    </a:xfrm>
                    <a:prstGeom prst="rect">
                      <a:avLst/>
                    </a:prstGeom>
                  </pic:spPr>
                </pic:pic>
              </a:graphicData>
            </a:graphic>
          </wp:anchor>
        </w:drawing>
      </w:r>
      <w:r>
        <w:rPr>
          <w:noProof/>
        </w:rPr>
        <w:drawing>
          <wp:inline distT="0" distB="0" distL="0" distR="0">
            <wp:extent cx="50262" cy="91362"/>
            <wp:effectExtent l="0" t="0" r="0" b="0"/>
            <wp:docPr id="9908" name="Picture 9908"/>
            <wp:cNvGraphicFramePr/>
            <a:graphic xmlns:a="http://schemas.openxmlformats.org/drawingml/2006/main">
              <a:graphicData uri="http://schemas.openxmlformats.org/drawingml/2006/picture">
                <pic:pic xmlns:pic="http://schemas.openxmlformats.org/drawingml/2006/picture">
                  <pic:nvPicPr>
                    <pic:cNvPr id="9908" name="Picture 9908"/>
                    <pic:cNvPicPr/>
                  </pic:nvPicPr>
                  <pic:blipFill>
                    <a:blip r:embed="rId64"/>
                    <a:stretch>
                      <a:fillRect/>
                    </a:stretch>
                  </pic:blipFill>
                  <pic:spPr>
                    <a:xfrm>
                      <a:off x="0" y="0"/>
                      <a:ext cx="50262" cy="91362"/>
                    </a:xfrm>
                    <a:prstGeom prst="rect">
                      <a:avLst/>
                    </a:prstGeom>
                  </pic:spPr>
                </pic:pic>
              </a:graphicData>
            </a:graphic>
          </wp:inline>
        </w:drawing>
      </w:r>
      <w:r>
        <w:rPr>
          <w:sz w:val="22"/>
        </w:rPr>
        <w:t xml:space="preserve"> Membros dos Orgãos Sociais </w:t>
      </w:r>
      <w:r>
        <w:rPr>
          <w:noProof/>
        </w:rPr>
        <w:drawing>
          <wp:inline distT="0" distB="0" distL="0" distR="0">
            <wp:extent cx="59400" cy="123339"/>
            <wp:effectExtent l="0" t="0" r="0" b="0"/>
            <wp:docPr id="214463" name="Picture 214463"/>
            <wp:cNvGraphicFramePr/>
            <a:graphic xmlns:a="http://schemas.openxmlformats.org/drawingml/2006/main">
              <a:graphicData uri="http://schemas.openxmlformats.org/drawingml/2006/picture">
                <pic:pic xmlns:pic="http://schemas.openxmlformats.org/drawingml/2006/picture">
                  <pic:nvPicPr>
                    <pic:cNvPr id="214463" name="Picture 214463"/>
                    <pic:cNvPicPr/>
                  </pic:nvPicPr>
                  <pic:blipFill>
                    <a:blip r:embed="rId65"/>
                    <a:stretch>
                      <a:fillRect/>
                    </a:stretch>
                  </pic:blipFill>
                  <pic:spPr>
                    <a:xfrm>
                      <a:off x="0" y="0"/>
                      <a:ext cx="59400" cy="123339"/>
                    </a:xfrm>
                    <a:prstGeom prst="rect">
                      <a:avLst/>
                    </a:prstGeom>
                  </pic:spPr>
                </pic:pic>
              </a:graphicData>
            </a:graphic>
          </wp:inline>
        </w:drawing>
      </w:r>
      <w:r>
        <w:rPr>
          <w:sz w:val="22"/>
        </w:rPr>
        <w:t xml:space="preserve">Convocatória da Assembleia Geral </w:t>
      </w:r>
      <w:r>
        <w:rPr>
          <w:noProof/>
        </w:rPr>
        <w:drawing>
          <wp:inline distT="0" distB="0" distL="0" distR="0">
            <wp:extent cx="59400" cy="95930"/>
            <wp:effectExtent l="0" t="0" r="0" b="0"/>
            <wp:docPr id="9913" name="Picture 9913"/>
            <wp:cNvGraphicFramePr/>
            <a:graphic xmlns:a="http://schemas.openxmlformats.org/drawingml/2006/main">
              <a:graphicData uri="http://schemas.openxmlformats.org/drawingml/2006/picture">
                <pic:pic xmlns:pic="http://schemas.openxmlformats.org/drawingml/2006/picture">
                  <pic:nvPicPr>
                    <pic:cNvPr id="9913" name="Picture 9913"/>
                    <pic:cNvPicPr/>
                  </pic:nvPicPr>
                  <pic:blipFill>
                    <a:blip r:embed="rId66"/>
                    <a:stretch>
                      <a:fillRect/>
                    </a:stretch>
                  </pic:blipFill>
                  <pic:spPr>
                    <a:xfrm>
                      <a:off x="0" y="0"/>
                      <a:ext cx="59400" cy="95930"/>
                    </a:xfrm>
                    <a:prstGeom prst="rect">
                      <a:avLst/>
                    </a:prstGeom>
                  </pic:spPr>
                </pic:pic>
              </a:graphicData>
            </a:graphic>
          </wp:inline>
        </w:drawing>
      </w:r>
      <w:r>
        <w:rPr>
          <w:sz w:val="22"/>
        </w:rPr>
        <w:t xml:space="preserve"> Mensagem do Provedor</w:t>
      </w:r>
    </w:p>
    <w:p w:rsidR="003B2418" w:rsidRDefault="00093990">
      <w:pPr>
        <w:spacing w:after="6" w:line="468" w:lineRule="auto"/>
        <w:ind w:left="1352" w:right="1454" w:hanging="676"/>
        <w:jc w:val="left"/>
      </w:pPr>
      <w:r>
        <w:rPr>
          <w:noProof/>
        </w:rPr>
        <w:drawing>
          <wp:anchor distT="0" distB="0" distL="114300" distR="114300" simplePos="0" relativeHeight="251659264" behindDoc="0" locked="0" layoutInCell="1" allowOverlap="0">
            <wp:simplePos x="0" y="0"/>
            <wp:positionH relativeFrom="page">
              <wp:posOffset>5866901</wp:posOffset>
            </wp:positionH>
            <wp:positionV relativeFrom="page">
              <wp:posOffset>164451</wp:posOffset>
            </wp:positionV>
            <wp:extent cx="1512418" cy="2384545"/>
            <wp:effectExtent l="0" t="0" r="0" b="0"/>
            <wp:wrapSquare wrapText="bothSides"/>
            <wp:docPr id="10006" name="Picture 10006"/>
            <wp:cNvGraphicFramePr/>
            <a:graphic xmlns:a="http://schemas.openxmlformats.org/drawingml/2006/main">
              <a:graphicData uri="http://schemas.openxmlformats.org/drawingml/2006/picture">
                <pic:pic xmlns:pic="http://schemas.openxmlformats.org/drawingml/2006/picture">
                  <pic:nvPicPr>
                    <pic:cNvPr id="10006" name="Picture 10006"/>
                    <pic:cNvPicPr/>
                  </pic:nvPicPr>
                  <pic:blipFill>
                    <a:blip r:embed="rId67"/>
                    <a:stretch>
                      <a:fillRect/>
                    </a:stretch>
                  </pic:blipFill>
                  <pic:spPr>
                    <a:xfrm>
                      <a:off x="0" y="0"/>
                      <a:ext cx="1512418" cy="2384545"/>
                    </a:xfrm>
                    <a:prstGeom prst="rect">
                      <a:avLst/>
                    </a:prstGeom>
                  </pic:spPr>
                </pic:pic>
              </a:graphicData>
            </a:graphic>
          </wp:anchor>
        </w:drawing>
      </w:r>
      <w:r>
        <w:rPr>
          <w:noProof/>
        </w:rPr>
        <w:drawing>
          <wp:inline distT="0" distB="0" distL="0" distR="0">
            <wp:extent cx="54831" cy="95930"/>
            <wp:effectExtent l="0" t="0" r="0" b="0"/>
            <wp:docPr id="9914" name="Picture 9914"/>
            <wp:cNvGraphicFramePr/>
            <a:graphic xmlns:a="http://schemas.openxmlformats.org/drawingml/2006/main">
              <a:graphicData uri="http://schemas.openxmlformats.org/drawingml/2006/picture">
                <pic:pic xmlns:pic="http://schemas.openxmlformats.org/drawingml/2006/picture">
                  <pic:nvPicPr>
                    <pic:cNvPr id="9914" name="Picture 9914"/>
                    <pic:cNvPicPr/>
                  </pic:nvPicPr>
                  <pic:blipFill>
                    <a:blip r:embed="rId68"/>
                    <a:stretch>
                      <a:fillRect/>
                    </a:stretch>
                  </pic:blipFill>
                  <pic:spPr>
                    <a:xfrm>
                      <a:off x="0" y="0"/>
                      <a:ext cx="54831" cy="95930"/>
                    </a:xfrm>
                    <a:prstGeom prst="rect">
                      <a:avLst/>
                    </a:prstGeom>
                  </pic:spPr>
                </pic:pic>
              </a:graphicData>
            </a:graphic>
          </wp:inline>
        </w:drawing>
      </w:r>
      <w:r>
        <w:rPr>
          <w:sz w:val="22"/>
        </w:rPr>
        <w:t xml:space="preserve"> Relatório da Mesa Administrativa o Introdução </w:t>
      </w:r>
      <w:r>
        <w:rPr>
          <w:noProof/>
        </w:rPr>
        <w:drawing>
          <wp:inline distT="0" distB="0" distL="0" distR="0">
            <wp:extent cx="4569" cy="4568"/>
            <wp:effectExtent l="0" t="0" r="0" b="0"/>
            <wp:docPr id="9915" name="Picture 9915"/>
            <wp:cNvGraphicFramePr/>
            <a:graphic xmlns:a="http://schemas.openxmlformats.org/drawingml/2006/main">
              <a:graphicData uri="http://schemas.openxmlformats.org/drawingml/2006/picture">
                <pic:pic xmlns:pic="http://schemas.openxmlformats.org/drawingml/2006/picture">
                  <pic:nvPicPr>
                    <pic:cNvPr id="9915" name="Picture 9915"/>
                    <pic:cNvPicPr/>
                  </pic:nvPicPr>
                  <pic:blipFill>
                    <a:blip r:embed="rId69"/>
                    <a:stretch>
                      <a:fillRect/>
                    </a:stretch>
                  </pic:blipFill>
                  <pic:spPr>
                    <a:xfrm>
                      <a:off x="0" y="0"/>
                      <a:ext cx="4569" cy="4568"/>
                    </a:xfrm>
                    <a:prstGeom prst="rect">
                      <a:avLst/>
                    </a:prstGeom>
                  </pic:spPr>
                </pic:pic>
              </a:graphicData>
            </a:graphic>
          </wp:inline>
        </w:drawing>
      </w:r>
      <w:r>
        <w:rPr>
          <w:sz w:val="22"/>
        </w:rPr>
        <w:t xml:space="preserve">o Sector Social Solidário - Desafios o </w:t>
      </w:r>
      <w:r>
        <w:rPr>
          <w:sz w:val="22"/>
        </w:rPr>
        <w:t>Atividades Desenvolvidas o Recursos Humanos o Situação Económica e Financeira o Perspetivas e Cenários para 2024</w:t>
      </w:r>
    </w:p>
    <w:p w:rsidR="003B2418" w:rsidRDefault="00093990">
      <w:pPr>
        <w:spacing w:after="0" w:line="487" w:lineRule="auto"/>
        <w:ind w:left="1413" w:right="1454" w:hanging="10"/>
        <w:jc w:val="left"/>
      </w:pPr>
      <w:r>
        <w:rPr>
          <w:noProof/>
        </w:rPr>
        <w:drawing>
          <wp:inline distT="0" distB="0" distL="0" distR="0">
            <wp:extent cx="68538" cy="73090"/>
            <wp:effectExtent l="0" t="0" r="0" b="0"/>
            <wp:docPr id="9916" name="Picture 9916"/>
            <wp:cNvGraphicFramePr/>
            <a:graphic xmlns:a="http://schemas.openxmlformats.org/drawingml/2006/main">
              <a:graphicData uri="http://schemas.openxmlformats.org/drawingml/2006/picture">
                <pic:pic xmlns:pic="http://schemas.openxmlformats.org/drawingml/2006/picture">
                  <pic:nvPicPr>
                    <pic:cNvPr id="9916" name="Picture 9916"/>
                    <pic:cNvPicPr/>
                  </pic:nvPicPr>
                  <pic:blipFill>
                    <a:blip r:embed="rId70"/>
                    <a:stretch>
                      <a:fillRect/>
                    </a:stretch>
                  </pic:blipFill>
                  <pic:spPr>
                    <a:xfrm>
                      <a:off x="0" y="0"/>
                      <a:ext cx="68538" cy="73090"/>
                    </a:xfrm>
                    <a:prstGeom prst="rect">
                      <a:avLst/>
                    </a:prstGeom>
                  </pic:spPr>
                </pic:pic>
              </a:graphicData>
            </a:graphic>
          </wp:inline>
        </w:drawing>
      </w:r>
      <w:r>
        <w:rPr>
          <w:sz w:val="22"/>
        </w:rPr>
        <w:t xml:space="preserve"> Proposta de Aplicação dos Resultados Líquidos o Referências Finais</w:t>
      </w:r>
    </w:p>
    <w:p w:rsidR="003B2418" w:rsidRDefault="00093990">
      <w:pPr>
        <w:spacing w:after="257" w:line="259" w:lineRule="auto"/>
        <w:ind w:left="686" w:right="1454" w:hanging="10"/>
        <w:jc w:val="left"/>
      </w:pPr>
      <w:r>
        <w:rPr>
          <w:noProof/>
        </w:rPr>
        <w:drawing>
          <wp:inline distT="0" distB="0" distL="0" distR="0">
            <wp:extent cx="54831" cy="118770"/>
            <wp:effectExtent l="0" t="0" r="0" b="0"/>
            <wp:docPr id="214467" name="Picture 214467"/>
            <wp:cNvGraphicFramePr/>
            <a:graphic xmlns:a="http://schemas.openxmlformats.org/drawingml/2006/main">
              <a:graphicData uri="http://schemas.openxmlformats.org/drawingml/2006/picture">
                <pic:pic xmlns:pic="http://schemas.openxmlformats.org/drawingml/2006/picture">
                  <pic:nvPicPr>
                    <pic:cNvPr id="214467" name="Picture 214467"/>
                    <pic:cNvPicPr/>
                  </pic:nvPicPr>
                  <pic:blipFill>
                    <a:blip r:embed="rId71"/>
                    <a:stretch>
                      <a:fillRect/>
                    </a:stretch>
                  </pic:blipFill>
                  <pic:spPr>
                    <a:xfrm>
                      <a:off x="0" y="0"/>
                      <a:ext cx="54831" cy="118770"/>
                    </a:xfrm>
                    <a:prstGeom prst="rect">
                      <a:avLst/>
                    </a:prstGeom>
                  </pic:spPr>
                </pic:pic>
              </a:graphicData>
            </a:graphic>
          </wp:inline>
        </w:drawing>
      </w:r>
      <w:r>
        <w:rPr>
          <w:sz w:val="22"/>
        </w:rPr>
        <w:t>Balanço</w:t>
      </w:r>
    </w:p>
    <w:p w:rsidR="003B2418" w:rsidRDefault="00093990">
      <w:pPr>
        <w:spacing w:after="257" w:line="259" w:lineRule="auto"/>
        <w:ind w:left="686" w:right="1454" w:hanging="10"/>
        <w:jc w:val="left"/>
      </w:pPr>
      <w:r>
        <w:rPr>
          <w:noProof/>
        </w:rPr>
        <w:drawing>
          <wp:inline distT="0" distB="0" distL="0" distR="0">
            <wp:extent cx="54831" cy="95930"/>
            <wp:effectExtent l="0" t="0" r="0" b="0"/>
            <wp:docPr id="9919" name="Picture 9919"/>
            <wp:cNvGraphicFramePr/>
            <a:graphic xmlns:a="http://schemas.openxmlformats.org/drawingml/2006/main">
              <a:graphicData uri="http://schemas.openxmlformats.org/drawingml/2006/picture">
                <pic:pic xmlns:pic="http://schemas.openxmlformats.org/drawingml/2006/picture">
                  <pic:nvPicPr>
                    <pic:cNvPr id="9919" name="Picture 9919"/>
                    <pic:cNvPicPr/>
                  </pic:nvPicPr>
                  <pic:blipFill>
                    <a:blip r:embed="rId72"/>
                    <a:stretch>
                      <a:fillRect/>
                    </a:stretch>
                  </pic:blipFill>
                  <pic:spPr>
                    <a:xfrm>
                      <a:off x="0" y="0"/>
                      <a:ext cx="54831" cy="95930"/>
                    </a:xfrm>
                    <a:prstGeom prst="rect">
                      <a:avLst/>
                    </a:prstGeom>
                  </pic:spPr>
                </pic:pic>
              </a:graphicData>
            </a:graphic>
          </wp:inline>
        </w:drawing>
      </w:r>
      <w:r>
        <w:rPr>
          <w:sz w:val="22"/>
        </w:rPr>
        <w:t xml:space="preserve"> Demonstração dos Resultados por Natureza</w:t>
      </w:r>
    </w:p>
    <w:p w:rsidR="003B2418" w:rsidRDefault="00093990">
      <w:pPr>
        <w:spacing w:after="257" w:line="259" w:lineRule="auto"/>
        <w:ind w:left="686" w:right="1454" w:hanging="10"/>
        <w:jc w:val="left"/>
      </w:pPr>
      <w:r>
        <w:rPr>
          <w:noProof/>
        </w:rPr>
        <w:drawing>
          <wp:inline distT="0" distB="0" distL="0" distR="0">
            <wp:extent cx="54831" cy="95931"/>
            <wp:effectExtent l="0" t="0" r="0" b="0"/>
            <wp:docPr id="9920" name="Picture 9920"/>
            <wp:cNvGraphicFramePr/>
            <a:graphic xmlns:a="http://schemas.openxmlformats.org/drawingml/2006/main">
              <a:graphicData uri="http://schemas.openxmlformats.org/drawingml/2006/picture">
                <pic:pic xmlns:pic="http://schemas.openxmlformats.org/drawingml/2006/picture">
                  <pic:nvPicPr>
                    <pic:cNvPr id="9920" name="Picture 9920"/>
                    <pic:cNvPicPr/>
                  </pic:nvPicPr>
                  <pic:blipFill>
                    <a:blip r:embed="rId73"/>
                    <a:stretch>
                      <a:fillRect/>
                    </a:stretch>
                  </pic:blipFill>
                  <pic:spPr>
                    <a:xfrm>
                      <a:off x="0" y="0"/>
                      <a:ext cx="54831" cy="95931"/>
                    </a:xfrm>
                    <a:prstGeom prst="rect">
                      <a:avLst/>
                    </a:prstGeom>
                  </pic:spPr>
                </pic:pic>
              </a:graphicData>
            </a:graphic>
          </wp:inline>
        </w:drawing>
      </w:r>
      <w:r>
        <w:rPr>
          <w:sz w:val="22"/>
        </w:rPr>
        <w:t xml:space="preserve"> Demonstração de Resultados das Valências</w:t>
      </w:r>
    </w:p>
    <w:p w:rsidR="003B2418" w:rsidRDefault="00093990">
      <w:pPr>
        <w:spacing w:after="257" w:line="259" w:lineRule="auto"/>
        <w:ind w:left="686" w:right="1454" w:hanging="10"/>
        <w:jc w:val="left"/>
      </w:pPr>
      <w:r>
        <w:rPr>
          <w:noProof/>
        </w:rPr>
        <w:drawing>
          <wp:inline distT="0" distB="0" distL="0" distR="0">
            <wp:extent cx="50262" cy="91362"/>
            <wp:effectExtent l="0" t="0" r="0" b="0"/>
            <wp:docPr id="9921" name="Picture 9921"/>
            <wp:cNvGraphicFramePr/>
            <a:graphic xmlns:a="http://schemas.openxmlformats.org/drawingml/2006/main">
              <a:graphicData uri="http://schemas.openxmlformats.org/drawingml/2006/picture">
                <pic:pic xmlns:pic="http://schemas.openxmlformats.org/drawingml/2006/picture">
                  <pic:nvPicPr>
                    <pic:cNvPr id="9921" name="Picture 9921"/>
                    <pic:cNvPicPr/>
                  </pic:nvPicPr>
                  <pic:blipFill>
                    <a:blip r:embed="rId74"/>
                    <a:stretch>
                      <a:fillRect/>
                    </a:stretch>
                  </pic:blipFill>
                  <pic:spPr>
                    <a:xfrm>
                      <a:off x="0" y="0"/>
                      <a:ext cx="50262" cy="91362"/>
                    </a:xfrm>
                    <a:prstGeom prst="rect">
                      <a:avLst/>
                    </a:prstGeom>
                  </pic:spPr>
                </pic:pic>
              </a:graphicData>
            </a:graphic>
          </wp:inline>
        </w:drawing>
      </w:r>
      <w:r>
        <w:rPr>
          <w:sz w:val="22"/>
        </w:rPr>
        <w:t xml:space="preserve"> Demonstração dos Fluxos de Caixa</w:t>
      </w:r>
    </w:p>
    <w:p w:rsidR="003B2418" w:rsidRDefault="00093990">
      <w:pPr>
        <w:spacing w:after="216" w:line="259" w:lineRule="auto"/>
        <w:ind w:left="686" w:right="1454" w:hanging="10"/>
        <w:jc w:val="left"/>
      </w:pPr>
      <w:r>
        <w:rPr>
          <w:noProof/>
        </w:rPr>
        <w:drawing>
          <wp:inline distT="0" distB="0" distL="0" distR="0">
            <wp:extent cx="50262" cy="95930"/>
            <wp:effectExtent l="0" t="0" r="0" b="0"/>
            <wp:docPr id="9922" name="Picture 9922"/>
            <wp:cNvGraphicFramePr/>
            <a:graphic xmlns:a="http://schemas.openxmlformats.org/drawingml/2006/main">
              <a:graphicData uri="http://schemas.openxmlformats.org/drawingml/2006/picture">
                <pic:pic xmlns:pic="http://schemas.openxmlformats.org/drawingml/2006/picture">
                  <pic:nvPicPr>
                    <pic:cNvPr id="9922" name="Picture 9922"/>
                    <pic:cNvPicPr/>
                  </pic:nvPicPr>
                  <pic:blipFill>
                    <a:blip r:embed="rId75"/>
                    <a:stretch>
                      <a:fillRect/>
                    </a:stretch>
                  </pic:blipFill>
                  <pic:spPr>
                    <a:xfrm>
                      <a:off x="0" y="0"/>
                      <a:ext cx="50262" cy="95930"/>
                    </a:xfrm>
                    <a:prstGeom prst="rect">
                      <a:avLst/>
                    </a:prstGeom>
                  </pic:spPr>
                </pic:pic>
              </a:graphicData>
            </a:graphic>
          </wp:inline>
        </w:drawing>
      </w:r>
      <w:r>
        <w:rPr>
          <w:sz w:val="22"/>
        </w:rPr>
        <w:t xml:space="preserve"> Demonstração das Variações nos Fundos Patrimoniais</w:t>
      </w:r>
      <w:r>
        <w:rPr>
          <w:noProof/>
        </w:rPr>
        <w:drawing>
          <wp:inline distT="0" distB="0" distL="0" distR="0">
            <wp:extent cx="4569" cy="4568"/>
            <wp:effectExtent l="0" t="0" r="0" b="0"/>
            <wp:docPr id="9923" name="Picture 9923"/>
            <wp:cNvGraphicFramePr/>
            <a:graphic xmlns:a="http://schemas.openxmlformats.org/drawingml/2006/main">
              <a:graphicData uri="http://schemas.openxmlformats.org/drawingml/2006/picture">
                <pic:pic xmlns:pic="http://schemas.openxmlformats.org/drawingml/2006/picture">
                  <pic:nvPicPr>
                    <pic:cNvPr id="9923" name="Picture 9923"/>
                    <pic:cNvPicPr/>
                  </pic:nvPicPr>
                  <pic:blipFill>
                    <a:blip r:embed="rId76"/>
                    <a:stretch>
                      <a:fillRect/>
                    </a:stretch>
                  </pic:blipFill>
                  <pic:spPr>
                    <a:xfrm>
                      <a:off x="0" y="0"/>
                      <a:ext cx="4569" cy="4568"/>
                    </a:xfrm>
                    <a:prstGeom prst="rect">
                      <a:avLst/>
                    </a:prstGeom>
                  </pic:spPr>
                </pic:pic>
              </a:graphicData>
            </a:graphic>
          </wp:inline>
        </w:drawing>
      </w:r>
    </w:p>
    <w:p w:rsidR="003B2418" w:rsidRDefault="00093990">
      <w:pPr>
        <w:spacing w:after="257" w:line="259" w:lineRule="auto"/>
        <w:ind w:left="686" w:right="1454" w:hanging="10"/>
        <w:jc w:val="left"/>
      </w:pPr>
      <w:r>
        <w:rPr>
          <w:noProof/>
        </w:rPr>
        <w:drawing>
          <wp:inline distT="0" distB="0" distL="0" distR="0">
            <wp:extent cx="50261" cy="109634"/>
            <wp:effectExtent l="0" t="0" r="0" b="0"/>
            <wp:docPr id="214469" name="Picture 214469"/>
            <wp:cNvGraphicFramePr/>
            <a:graphic xmlns:a="http://schemas.openxmlformats.org/drawingml/2006/main">
              <a:graphicData uri="http://schemas.openxmlformats.org/drawingml/2006/picture">
                <pic:pic xmlns:pic="http://schemas.openxmlformats.org/drawingml/2006/picture">
                  <pic:nvPicPr>
                    <pic:cNvPr id="214469" name="Picture 214469"/>
                    <pic:cNvPicPr/>
                  </pic:nvPicPr>
                  <pic:blipFill>
                    <a:blip r:embed="rId77"/>
                    <a:stretch>
                      <a:fillRect/>
                    </a:stretch>
                  </pic:blipFill>
                  <pic:spPr>
                    <a:xfrm>
                      <a:off x="0" y="0"/>
                      <a:ext cx="50261" cy="109634"/>
                    </a:xfrm>
                    <a:prstGeom prst="rect">
                      <a:avLst/>
                    </a:prstGeom>
                  </pic:spPr>
                </pic:pic>
              </a:graphicData>
            </a:graphic>
          </wp:inline>
        </w:drawing>
      </w:r>
      <w:r>
        <w:rPr>
          <w:sz w:val="22"/>
        </w:rPr>
        <w:t>Anexo</w:t>
      </w:r>
    </w:p>
    <w:p w:rsidR="003B2418" w:rsidRDefault="00093990">
      <w:pPr>
        <w:spacing w:after="257" w:line="499" w:lineRule="auto"/>
        <w:ind w:left="686" w:right="2000" w:hanging="10"/>
        <w:jc w:val="left"/>
      </w:pPr>
      <w:r>
        <w:rPr>
          <w:noProof/>
        </w:rPr>
        <w:drawing>
          <wp:inline distT="0" distB="0" distL="0" distR="0">
            <wp:extent cx="50261" cy="91361"/>
            <wp:effectExtent l="0" t="0" r="0" b="0"/>
            <wp:docPr id="9927" name="Picture 9927"/>
            <wp:cNvGraphicFramePr/>
            <a:graphic xmlns:a="http://schemas.openxmlformats.org/drawingml/2006/main">
              <a:graphicData uri="http://schemas.openxmlformats.org/drawingml/2006/picture">
                <pic:pic xmlns:pic="http://schemas.openxmlformats.org/drawingml/2006/picture">
                  <pic:nvPicPr>
                    <pic:cNvPr id="9927" name="Picture 9927"/>
                    <pic:cNvPicPr/>
                  </pic:nvPicPr>
                  <pic:blipFill>
                    <a:blip r:embed="rId78"/>
                    <a:stretch>
                      <a:fillRect/>
                    </a:stretch>
                  </pic:blipFill>
                  <pic:spPr>
                    <a:xfrm>
                      <a:off x="0" y="0"/>
                      <a:ext cx="50261" cy="91361"/>
                    </a:xfrm>
                    <a:prstGeom prst="rect">
                      <a:avLst/>
                    </a:prstGeom>
                  </pic:spPr>
                </pic:pic>
              </a:graphicData>
            </a:graphic>
          </wp:inline>
        </w:drawing>
      </w:r>
      <w:r>
        <w:rPr>
          <w:sz w:val="22"/>
        </w:rPr>
        <w:t xml:space="preserve"> Relatório e Parecer do Conselho Fiscal </w:t>
      </w:r>
      <w:r>
        <w:rPr>
          <w:noProof/>
        </w:rPr>
        <w:drawing>
          <wp:inline distT="0" distB="0" distL="0" distR="0">
            <wp:extent cx="50261" cy="100499"/>
            <wp:effectExtent l="0" t="0" r="0" b="0"/>
            <wp:docPr id="9928" name="Picture 9928"/>
            <wp:cNvGraphicFramePr/>
            <a:graphic xmlns:a="http://schemas.openxmlformats.org/drawingml/2006/main">
              <a:graphicData uri="http://schemas.openxmlformats.org/drawingml/2006/picture">
                <pic:pic xmlns:pic="http://schemas.openxmlformats.org/drawingml/2006/picture">
                  <pic:nvPicPr>
                    <pic:cNvPr id="9928" name="Picture 9928"/>
                    <pic:cNvPicPr/>
                  </pic:nvPicPr>
                  <pic:blipFill>
                    <a:blip r:embed="rId79"/>
                    <a:stretch>
                      <a:fillRect/>
                    </a:stretch>
                  </pic:blipFill>
                  <pic:spPr>
                    <a:xfrm>
                      <a:off x="0" y="0"/>
                      <a:ext cx="50261" cy="100499"/>
                    </a:xfrm>
                    <a:prstGeom prst="rect">
                      <a:avLst/>
                    </a:prstGeom>
                  </pic:spPr>
                </pic:pic>
              </a:graphicData>
            </a:graphic>
          </wp:inline>
        </w:drawing>
      </w:r>
      <w:r>
        <w:rPr>
          <w:sz w:val="22"/>
        </w:rPr>
        <w:t xml:space="preserve"> Certificação Legal das Contas</w:t>
      </w:r>
    </w:p>
    <w:p w:rsidR="003B2418" w:rsidRDefault="00093990">
      <w:pPr>
        <w:spacing w:after="203" w:line="259" w:lineRule="auto"/>
        <w:ind w:left="43" w:right="-2439" w:firstLine="0"/>
        <w:jc w:val="left"/>
      </w:pPr>
      <w:r>
        <w:rPr>
          <w:noProof/>
        </w:rPr>
        <w:drawing>
          <wp:inline distT="0" distB="0" distL="0" distR="0">
            <wp:extent cx="6300978" cy="2421090"/>
            <wp:effectExtent l="0" t="0" r="0" b="0"/>
            <wp:docPr id="214471" name="Picture 214471"/>
            <wp:cNvGraphicFramePr/>
            <a:graphic xmlns:a="http://schemas.openxmlformats.org/drawingml/2006/main">
              <a:graphicData uri="http://schemas.openxmlformats.org/drawingml/2006/picture">
                <pic:pic xmlns:pic="http://schemas.openxmlformats.org/drawingml/2006/picture">
                  <pic:nvPicPr>
                    <pic:cNvPr id="214471" name="Picture 214471"/>
                    <pic:cNvPicPr/>
                  </pic:nvPicPr>
                  <pic:blipFill>
                    <a:blip r:embed="rId80"/>
                    <a:stretch>
                      <a:fillRect/>
                    </a:stretch>
                  </pic:blipFill>
                  <pic:spPr>
                    <a:xfrm>
                      <a:off x="0" y="0"/>
                      <a:ext cx="6300978" cy="2421090"/>
                    </a:xfrm>
                    <a:prstGeom prst="rect">
                      <a:avLst/>
                    </a:prstGeom>
                  </pic:spPr>
                </pic:pic>
              </a:graphicData>
            </a:graphic>
          </wp:inline>
        </w:drawing>
      </w:r>
    </w:p>
    <w:p w:rsidR="003B2418" w:rsidRDefault="00093990">
      <w:pPr>
        <w:spacing w:after="405" w:line="259" w:lineRule="auto"/>
        <w:ind w:left="17" w:hanging="10"/>
        <w:jc w:val="left"/>
      </w:pPr>
      <w:r>
        <w:rPr>
          <w:sz w:val="32"/>
        </w:rPr>
        <w:lastRenderedPageBreak/>
        <w:t>Mesa da Assembleia Geral</w:t>
      </w:r>
    </w:p>
    <w:p w:rsidR="003B2418" w:rsidRDefault="00093990">
      <w:pPr>
        <w:numPr>
          <w:ilvl w:val="0"/>
          <w:numId w:val="1"/>
        </w:numPr>
        <w:ind w:right="28"/>
      </w:pPr>
      <w:r>
        <w:t>PRESIDENTE - LEONA</w:t>
      </w:r>
      <w:r>
        <w:t>RDO ANTÓNIO GONÇALVES MARTINS</w:t>
      </w:r>
    </w:p>
    <w:p w:rsidR="003B2418" w:rsidRDefault="00093990">
      <w:pPr>
        <w:numPr>
          <w:ilvl w:val="0"/>
          <w:numId w:val="1"/>
        </w:numPr>
        <w:spacing w:after="481"/>
        <w:ind w:right="28"/>
      </w:pPr>
      <w:r>
        <w:t>VICE PRESIDENTE - JOÃO PEDRO CONCEIÇÃO RODRIGUES - VOGAL - RITA ALEXANDRA SIMÃO DA SILVA OLIVEIRA MARIA</w:t>
      </w:r>
    </w:p>
    <w:p w:rsidR="003B2418" w:rsidRDefault="00093990">
      <w:pPr>
        <w:spacing w:after="342" w:line="259" w:lineRule="auto"/>
        <w:ind w:left="17" w:hanging="10"/>
        <w:jc w:val="left"/>
      </w:pPr>
      <w:r>
        <w:rPr>
          <w:noProof/>
        </w:rPr>
        <w:drawing>
          <wp:inline distT="0" distB="0" distL="0" distR="0">
            <wp:extent cx="4569" cy="4568"/>
            <wp:effectExtent l="0" t="0" r="0" b="0"/>
            <wp:docPr id="16863" name="Picture 16863"/>
            <wp:cNvGraphicFramePr/>
            <a:graphic xmlns:a="http://schemas.openxmlformats.org/drawingml/2006/main">
              <a:graphicData uri="http://schemas.openxmlformats.org/drawingml/2006/picture">
                <pic:pic xmlns:pic="http://schemas.openxmlformats.org/drawingml/2006/picture">
                  <pic:nvPicPr>
                    <pic:cNvPr id="16863" name="Picture 16863"/>
                    <pic:cNvPicPr/>
                  </pic:nvPicPr>
                  <pic:blipFill>
                    <a:blip r:embed="rId81"/>
                    <a:stretch>
                      <a:fillRect/>
                    </a:stretch>
                  </pic:blipFill>
                  <pic:spPr>
                    <a:xfrm>
                      <a:off x="0" y="0"/>
                      <a:ext cx="4569" cy="4568"/>
                    </a:xfrm>
                    <a:prstGeom prst="rect">
                      <a:avLst/>
                    </a:prstGeom>
                  </pic:spPr>
                </pic:pic>
              </a:graphicData>
            </a:graphic>
          </wp:inline>
        </w:drawing>
      </w:r>
      <w:r>
        <w:rPr>
          <w:sz w:val="32"/>
        </w:rPr>
        <w:t>Mesa Administrativa</w:t>
      </w:r>
    </w:p>
    <w:p w:rsidR="003B2418" w:rsidRDefault="00093990">
      <w:pPr>
        <w:numPr>
          <w:ilvl w:val="0"/>
          <w:numId w:val="1"/>
        </w:numPr>
        <w:ind w:right="28"/>
      </w:pPr>
      <w:r>
        <w:t>PROVEDOR - PEDRO MANUEL DO NASCIMENTO</w:t>
      </w:r>
    </w:p>
    <w:p w:rsidR="003B2418" w:rsidRDefault="00093990">
      <w:pPr>
        <w:numPr>
          <w:ilvl w:val="0"/>
          <w:numId w:val="1"/>
        </w:numPr>
        <w:ind w:right="28"/>
      </w:pPr>
      <w:r>
        <w:t>VICE PROVEDOR - JOSÉ MANUEL MADEIRA GUERREIRO</w:t>
      </w:r>
    </w:p>
    <w:p w:rsidR="003B2418" w:rsidRDefault="00093990">
      <w:pPr>
        <w:numPr>
          <w:ilvl w:val="0"/>
          <w:numId w:val="1"/>
        </w:numPr>
        <w:ind w:right="28"/>
      </w:pPr>
      <w:r>
        <w:t>SECRETÁRIO - ELSA MARIA SIMAS CORDEIRO</w:t>
      </w:r>
    </w:p>
    <w:p w:rsidR="003B2418" w:rsidRDefault="00093990">
      <w:pPr>
        <w:numPr>
          <w:ilvl w:val="0"/>
          <w:numId w:val="1"/>
        </w:numPr>
        <w:spacing w:after="451"/>
        <w:ind w:right="28"/>
      </w:pPr>
      <w:r>
        <w:t>TESOUREIRO - PAULO JORGE VIEGAS CAREPA - VOGAL - RUI MANUEL CONCEIÇÃO PEREIRA</w:t>
      </w:r>
    </w:p>
    <w:p w:rsidR="003B2418" w:rsidRDefault="00093990">
      <w:pPr>
        <w:spacing w:after="378" w:line="259" w:lineRule="auto"/>
        <w:ind w:left="17" w:hanging="10"/>
        <w:jc w:val="left"/>
      </w:pPr>
      <w:r>
        <w:rPr>
          <w:sz w:val="32"/>
        </w:rPr>
        <w:t>Conselho Fiscal:</w:t>
      </w:r>
    </w:p>
    <w:p w:rsidR="003B2418" w:rsidRDefault="00093990">
      <w:pPr>
        <w:numPr>
          <w:ilvl w:val="0"/>
          <w:numId w:val="1"/>
        </w:numPr>
        <w:ind w:right="28"/>
      </w:pPr>
      <w:r>
        <w:t>PRESIDENTE - ÂNGELA MARIA FAUSTINO</w:t>
      </w:r>
    </w:p>
    <w:p w:rsidR="003B2418" w:rsidRDefault="00093990">
      <w:pPr>
        <w:numPr>
          <w:ilvl w:val="0"/>
          <w:numId w:val="1"/>
        </w:numPr>
        <w:ind w:right="28"/>
      </w:pPr>
      <w:r>
        <w:t>VICE-PRESIDENTE - CARLOS ALBERTO VIEIRA VIEGAS</w:t>
      </w:r>
    </w:p>
    <w:p w:rsidR="003B2418" w:rsidRDefault="00093990">
      <w:pPr>
        <w:numPr>
          <w:ilvl w:val="0"/>
          <w:numId w:val="1"/>
        </w:numPr>
        <w:ind w:right="28"/>
      </w:pPr>
      <w:r>
        <w:t>VOGAL - JOSÉ FILIPE FARRAJOTA ROSA</w:t>
      </w:r>
    </w:p>
    <w:p w:rsidR="003B2418" w:rsidRDefault="00093990">
      <w:pPr>
        <w:spacing w:after="827" w:line="259" w:lineRule="auto"/>
        <w:ind w:left="-50" w:firstLine="0"/>
        <w:jc w:val="left"/>
      </w:pPr>
      <w:r>
        <w:rPr>
          <w:noProof/>
        </w:rPr>
        <w:drawing>
          <wp:inline distT="0" distB="0" distL="0" distR="0">
            <wp:extent cx="4573807" cy="1822669"/>
            <wp:effectExtent l="0" t="0" r="0" b="0"/>
            <wp:docPr id="214473" name="Picture 214473"/>
            <wp:cNvGraphicFramePr/>
            <a:graphic xmlns:a="http://schemas.openxmlformats.org/drawingml/2006/main">
              <a:graphicData uri="http://schemas.openxmlformats.org/drawingml/2006/picture">
                <pic:pic xmlns:pic="http://schemas.openxmlformats.org/drawingml/2006/picture">
                  <pic:nvPicPr>
                    <pic:cNvPr id="214473" name="Picture 214473"/>
                    <pic:cNvPicPr/>
                  </pic:nvPicPr>
                  <pic:blipFill>
                    <a:blip r:embed="rId82"/>
                    <a:stretch>
                      <a:fillRect/>
                    </a:stretch>
                  </pic:blipFill>
                  <pic:spPr>
                    <a:xfrm>
                      <a:off x="0" y="0"/>
                      <a:ext cx="4573807" cy="1822669"/>
                    </a:xfrm>
                    <a:prstGeom prst="rect">
                      <a:avLst/>
                    </a:prstGeom>
                  </pic:spPr>
                </pic:pic>
              </a:graphicData>
            </a:graphic>
          </wp:inline>
        </w:drawing>
      </w:r>
    </w:p>
    <w:p w:rsidR="003B2418" w:rsidRDefault="00093990">
      <w:pPr>
        <w:pStyle w:val="Ttulo1"/>
      </w:pPr>
      <w:r>
        <w:rPr>
          <w:noProof/>
        </w:rPr>
        <w:drawing>
          <wp:anchor distT="0" distB="0" distL="114300" distR="114300" simplePos="0" relativeHeight="251660288" behindDoc="0" locked="0" layoutInCell="1" allowOverlap="0">
            <wp:simplePos x="0" y="0"/>
            <wp:positionH relativeFrom="column">
              <wp:posOffset>799617</wp:posOffset>
            </wp:positionH>
            <wp:positionV relativeFrom="paragraph">
              <wp:posOffset>-81949</wp:posOffset>
            </wp:positionV>
            <wp:extent cx="580293" cy="539035"/>
            <wp:effectExtent l="0" t="0" r="0" b="0"/>
            <wp:wrapSquare wrapText="bothSides"/>
            <wp:docPr id="23087" name="Picture 23087"/>
            <wp:cNvGraphicFramePr/>
            <a:graphic xmlns:a="http://schemas.openxmlformats.org/drawingml/2006/main">
              <a:graphicData uri="http://schemas.openxmlformats.org/drawingml/2006/picture">
                <pic:pic xmlns:pic="http://schemas.openxmlformats.org/drawingml/2006/picture">
                  <pic:nvPicPr>
                    <pic:cNvPr id="23087" name="Picture 23087"/>
                    <pic:cNvPicPr/>
                  </pic:nvPicPr>
                  <pic:blipFill>
                    <a:blip r:embed="rId83"/>
                    <a:stretch>
                      <a:fillRect/>
                    </a:stretch>
                  </pic:blipFill>
                  <pic:spPr>
                    <a:xfrm>
                      <a:off x="0" y="0"/>
                      <a:ext cx="580293" cy="539035"/>
                    </a:xfrm>
                    <a:prstGeom prst="rect">
                      <a:avLst/>
                    </a:prstGeom>
                  </pic:spPr>
                </pic:pic>
              </a:graphicData>
            </a:graphic>
          </wp:anchor>
        </w:drawing>
      </w:r>
      <w:r>
        <w:t>Santa Casa da Misericórdia de Tavira</w:t>
      </w:r>
    </w:p>
    <w:p w:rsidR="003B2418" w:rsidRDefault="00093990">
      <w:pPr>
        <w:spacing w:after="756" w:line="265" w:lineRule="auto"/>
        <w:ind w:left="1866" w:right="597" w:hanging="10"/>
        <w:jc w:val="center"/>
      </w:pPr>
      <w:r>
        <w:rPr>
          <w:sz w:val="22"/>
        </w:rPr>
        <w:t>Instituição fundada em 1498</w:t>
      </w:r>
    </w:p>
    <w:p w:rsidR="003B2418" w:rsidRDefault="00093990">
      <w:pPr>
        <w:spacing w:after="164" w:line="265" w:lineRule="auto"/>
        <w:ind w:left="1866" w:hanging="10"/>
        <w:jc w:val="center"/>
      </w:pPr>
      <w:r>
        <w:rPr>
          <w:sz w:val="22"/>
        </w:rPr>
        <w:t>CONVOCATÓRIA</w:t>
      </w:r>
    </w:p>
    <w:p w:rsidR="003B2418" w:rsidRDefault="00093990">
      <w:pPr>
        <w:spacing w:after="112" w:line="267" w:lineRule="auto"/>
        <w:ind w:left="1425" w:right="22" w:firstLine="446"/>
      </w:pPr>
      <w:r>
        <w:rPr>
          <w:sz w:val="16"/>
        </w:rPr>
        <w:t xml:space="preserve">Nos termos da alínea b) do n. </w:t>
      </w:r>
      <w:r>
        <w:rPr>
          <w:sz w:val="16"/>
          <w:vertAlign w:val="superscript"/>
        </w:rPr>
        <w:t>0</w:t>
      </w:r>
      <w:r>
        <w:rPr>
          <w:sz w:val="16"/>
        </w:rPr>
        <w:t>2 do Artigo 22</w:t>
      </w:r>
      <w:r>
        <w:rPr>
          <w:sz w:val="16"/>
          <w:vertAlign w:val="superscript"/>
        </w:rPr>
        <w:t xml:space="preserve">0 </w:t>
      </w:r>
      <w:r>
        <w:rPr>
          <w:sz w:val="16"/>
        </w:rPr>
        <w:t xml:space="preserve">e, do n. </w:t>
      </w:r>
      <w:r>
        <w:rPr>
          <w:sz w:val="16"/>
          <w:vertAlign w:val="superscript"/>
        </w:rPr>
        <w:t>0</w:t>
      </w:r>
      <w:r>
        <w:rPr>
          <w:sz w:val="16"/>
        </w:rPr>
        <w:t>1 do Artigo 23</w:t>
      </w:r>
      <w:r>
        <w:rPr>
          <w:sz w:val="16"/>
          <w:vertAlign w:val="superscript"/>
        </w:rPr>
        <w:t xml:space="preserve">0 </w:t>
      </w:r>
      <w:r>
        <w:rPr>
          <w:sz w:val="16"/>
        </w:rPr>
        <w:t>do Compromisso, convoco a Assembleia Geral, para sessão ordinária, a realizar no dia 30 de Março de 2023, pelas 17 horas, no Salão Nobre da Santa Casa da Misericórdia de Tavira, situado na Rua da Atalaia n.</w:t>
      </w:r>
      <w:r>
        <w:rPr>
          <w:sz w:val="16"/>
          <w:vertAlign w:val="superscript"/>
        </w:rPr>
        <w:t>0</w:t>
      </w:r>
      <w:r>
        <w:rPr>
          <w:sz w:val="16"/>
        </w:rPr>
        <w:t>5 (Lar Major Castro e Sousa), em Tavira, com a se</w:t>
      </w:r>
      <w:r>
        <w:rPr>
          <w:sz w:val="16"/>
        </w:rPr>
        <w:t>guinte Ordem de Trabalhos:</w:t>
      </w:r>
    </w:p>
    <w:p w:rsidR="003B2418" w:rsidRDefault="00093990">
      <w:pPr>
        <w:spacing w:after="0" w:line="259" w:lineRule="auto"/>
        <w:ind w:left="0" w:right="29" w:firstLine="0"/>
        <w:jc w:val="right"/>
      </w:pPr>
      <w:r>
        <w:rPr>
          <w:sz w:val="16"/>
        </w:rPr>
        <w:t>I. Análise, discussão e votação do Relatório de Gestão e Contas de 2023 e, Parecer do</w:t>
      </w:r>
    </w:p>
    <w:p w:rsidR="003B2418" w:rsidRDefault="00093990">
      <w:pPr>
        <w:spacing w:after="57" w:line="267" w:lineRule="auto"/>
        <w:ind w:left="2104" w:right="151" w:hanging="3"/>
      </w:pPr>
      <w:r>
        <w:rPr>
          <w:sz w:val="16"/>
        </w:rPr>
        <w:t>Conselho Fiscal;</w:t>
      </w:r>
    </w:p>
    <w:p w:rsidR="003B2418" w:rsidRDefault="00093990">
      <w:pPr>
        <w:spacing w:after="240" w:line="267" w:lineRule="auto"/>
        <w:ind w:left="1874" w:right="151" w:hanging="3"/>
      </w:pPr>
      <w:r>
        <w:rPr>
          <w:sz w:val="16"/>
        </w:rPr>
        <w:t>2, Outros assuntos de interesse para a Misericórdia.</w:t>
      </w:r>
    </w:p>
    <w:p w:rsidR="003B2418" w:rsidRDefault="00093990">
      <w:pPr>
        <w:spacing w:after="524" w:line="267" w:lineRule="auto"/>
        <w:ind w:left="1421" w:right="43" w:hanging="3"/>
      </w:pPr>
      <w:r>
        <w:rPr>
          <w:noProof/>
        </w:rPr>
        <w:drawing>
          <wp:anchor distT="0" distB="0" distL="114300" distR="114300" simplePos="0" relativeHeight="251661312" behindDoc="0" locked="0" layoutInCell="1" allowOverlap="0">
            <wp:simplePos x="0" y="0"/>
            <wp:positionH relativeFrom="page">
              <wp:posOffset>5981132</wp:posOffset>
            </wp:positionH>
            <wp:positionV relativeFrom="page">
              <wp:posOffset>155315</wp:posOffset>
            </wp:positionV>
            <wp:extent cx="1251971" cy="3398662"/>
            <wp:effectExtent l="0" t="0" r="0" b="0"/>
            <wp:wrapSquare wrapText="bothSides"/>
            <wp:docPr id="23085" name="Picture 23085"/>
            <wp:cNvGraphicFramePr/>
            <a:graphic xmlns:a="http://schemas.openxmlformats.org/drawingml/2006/main">
              <a:graphicData uri="http://schemas.openxmlformats.org/drawingml/2006/picture">
                <pic:pic xmlns:pic="http://schemas.openxmlformats.org/drawingml/2006/picture">
                  <pic:nvPicPr>
                    <pic:cNvPr id="23085" name="Picture 23085"/>
                    <pic:cNvPicPr/>
                  </pic:nvPicPr>
                  <pic:blipFill>
                    <a:blip r:embed="rId84"/>
                    <a:stretch>
                      <a:fillRect/>
                    </a:stretch>
                  </pic:blipFill>
                  <pic:spPr>
                    <a:xfrm>
                      <a:off x="0" y="0"/>
                      <a:ext cx="1251971" cy="3398662"/>
                    </a:xfrm>
                    <a:prstGeom prst="rect">
                      <a:avLst/>
                    </a:prstGeom>
                  </pic:spPr>
                </pic:pic>
              </a:graphicData>
            </a:graphic>
          </wp:anchor>
        </w:drawing>
      </w:r>
      <w:r>
        <w:rPr>
          <w:sz w:val="16"/>
        </w:rPr>
        <w:t>Não se encontrando presente à hora indicada a maioria do número legal do</w:t>
      </w:r>
      <w:r>
        <w:rPr>
          <w:sz w:val="16"/>
        </w:rPr>
        <w:t xml:space="preserve">s Irmãos. a Assembleia Geral funcionará, de acordo com o disposto no n. </w:t>
      </w:r>
      <w:r>
        <w:rPr>
          <w:sz w:val="16"/>
          <w:vertAlign w:val="superscript"/>
        </w:rPr>
        <w:t>0</w:t>
      </w:r>
      <w:r>
        <w:rPr>
          <w:sz w:val="16"/>
        </w:rPr>
        <w:t>1 do Artigo 24</w:t>
      </w:r>
      <w:r>
        <w:rPr>
          <w:sz w:val="16"/>
          <w:vertAlign w:val="superscript"/>
        </w:rPr>
        <w:t>0</w:t>
      </w:r>
      <w:r>
        <w:rPr>
          <w:sz w:val="16"/>
        </w:rPr>
        <w:t>, trinta minutos depois, com qualquer número de presenças.</w:t>
      </w:r>
    </w:p>
    <w:p w:rsidR="003B2418" w:rsidRDefault="00093990">
      <w:pPr>
        <w:spacing w:after="268" w:line="267" w:lineRule="auto"/>
        <w:ind w:left="1406" w:right="151" w:hanging="3"/>
      </w:pPr>
      <w:r>
        <w:rPr>
          <w:sz w:val="16"/>
        </w:rPr>
        <w:t>Tavira, 12 de Março de 2024.</w:t>
      </w:r>
    </w:p>
    <w:p w:rsidR="003B2418" w:rsidRDefault="00093990">
      <w:pPr>
        <w:spacing w:after="2292" w:line="267" w:lineRule="auto"/>
        <w:ind w:left="3097" w:right="151" w:hanging="3"/>
      </w:pPr>
      <w:r>
        <w:rPr>
          <w:sz w:val="16"/>
        </w:rPr>
        <w:t xml:space="preserve">O Presidente </w:t>
      </w:r>
      <w:r>
        <w:rPr>
          <w:noProof/>
          <w:sz w:val="22"/>
        </w:rPr>
        <mc:AlternateContent>
          <mc:Choice Requires="wpg">
            <w:drawing>
              <wp:inline distT="0" distB="0" distL="0" distR="0">
                <wp:extent cx="1804849" cy="886210"/>
                <wp:effectExtent l="0" t="0" r="0" b="0"/>
                <wp:docPr id="199813" name="Group 199813"/>
                <wp:cNvGraphicFramePr/>
                <a:graphic xmlns:a="http://schemas.openxmlformats.org/drawingml/2006/main">
                  <a:graphicData uri="http://schemas.microsoft.com/office/word/2010/wordprocessingGroup">
                    <wpg:wgp>
                      <wpg:cNvGrpSpPr/>
                      <wpg:grpSpPr>
                        <a:xfrm>
                          <a:off x="0" y="0"/>
                          <a:ext cx="1804849" cy="886210"/>
                          <a:chOff x="0" y="0"/>
                          <a:chExt cx="1804849" cy="886210"/>
                        </a:xfrm>
                      </wpg:grpSpPr>
                      <pic:pic xmlns:pic="http://schemas.openxmlformats.org/drawingml/2006/picture">
                        <pic:nvPicPr>
                          <pic:cNvPr id="214475" name="Picture 214475"/>
                          <pic:cNvPicPr/>
                        </pic:nvPicPr>
                        <pic:blipFill>
                          <a:blip r:embed="rId85"/>
                          <a:stretch>
                            <a:fillRect/>
                          </a:stretch>
                        </pic:blipFill>
                        <pic:spPr>
                          <a:xfrm>
                            <a:off x="255877" y="0"/>
                            <a:ext cx="1548971" cy="886210"/>
                          </a:xfrm>
                          <a:prstGeom prst="rect">
                            <a:avLst/>
                          </a:prstGeom>
                        </pic:spPr>
                      </pic:pic>
                      <wps:wsp>
                        <wps:cNvPr id="17277" name="Rectangle 17277"/>
                        <wps:cNvSpPr/>
                        <wps:spPr>
                          <a:xfrm>
                            <a:off x="0" y="584716"/>
                            <a:ext cx="522630" cy="109360"/>
                          </a:xfrm>
                          <a:prstGeom prst="rect">
                            <a:avLst/>
                          </a:prstGeom>
                          <a:ln>
                            <a:noFill/>
                          </a:ln>
                        </wps:spPr>
                        <wps:txbx>
                          <w:txbxContent>
                            <w:p w:rsidR="003B2418" w:rsidRDefault="00093990">
                              <w:pPr>
                                <w:spacing w:after="160" w:line="259" w:lineRule="auto"/>
                                <w:ind w:left="0" w:firstLine="0"/>
                                <w:jc w:val="left"/>
                              </w:pPr>
                              <w:r>
                                <w:rPr>
                                  <w:sz w:val="16"/>
                                </w:rPr>
                                <w:t xml:space="preserve">Leonardo </w:t>
                              </w:r>
                            </w:p>
                          </w:txbxContent>
                        </wps:txbx>
                        <wps:bodyPr horzOverflow="overflow" vert="horz" lIns="0" tIns="0" rIns="0" bIns="0" rtlCol="0">
                          <a:noAutofit/>
                        </wps:bodyPr>
                      </wps:wsp>
                    </wpg:wgp>
                  </a:graphicData>
                </a:graphic>
              </wp:inline>
            </w:drawing>
          </mc:Choice>
          <mc:Fallback xmlns:a="http://schemas.openxmlformats.org/drawingml/2006/main">
            <w:pict>
              <v:group id="Group 199813" style="width:142.114pt;height:69.7803pt;mso-position-horizontal-relative:char;mso-position-vertical-relative:line" coordsize="18048,8862">
                <v:shape id="Picture 214475" style="position:absolute;width:15489;height:8862;left:2558;top:0;" filled="f">
                  <v:imagedata r:id="rId86"/>
                </v:shape>
                <v:rect id="Rectangle 17277" style="position:absolute;width:5226;height:1093;left:0;top:5847;"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Leonardo </w:t>
                        </w:r>
                      </w:p>
                    </w:txbxContent>
                  </v:textbox>
                </v:rect>
              </v:group>
            </w:pict>
          </mc:Fallback>
        </mc:AlternateContent>
      </w:r>
      <w:r>
        <w:rPr>
          <w:sz w:val="16"/>
        </w:rPr>
        <w:t>da</w:t>
      </w:r>
    </w:p>
    <w:p w:rsidR="003B2418" w:rsidRDefault="00093990">
      <w:pPr>
        <w:spacing w:after="3" w:line="259" w:lineRule="auto"/>
        <w:ind w:left="2104" w:hanging="10"/>
        <w:jc w:val="left"/>
      </w:pPr>
      <w:r>
        <w:rPr>
          <w:sz w:val="14"/>
        </w:rPr>
        <w:t>NIPc: 501 281 800 Tel.: 281 323 955 Fax: 281 326427 E-mail:</w:t>
      </w:r>
      <w:r>
        <w:rPr>
          <w:noProof/>
        </w:rPr>
        <w:drawing>
          <wp:inline distT="0" distB="0" distL="0" distR="0">
            <wp:extent cx="845310" cy="77658"/>
            <wp:effectExtent l="0" t="0" r="0" b="0"/>
            <wp:docPr id="23084" name="Picture 23084"/>
            <wp:cNvGraphicFramePr/>
            <a:graphic xmlns:a="http://schemas.openxmlformats.org/drawingml/2006/main">
              <a:graphicData uri="http://schemas.openxmlformats.org/drawingml/2006/picture">
                <pic:pic xmlns:pic="http://schemas.openxmlformats.org/drawingml/2006/picture">
                  <pic:nvPicPr>
                    <pic:cNvPr id="23084" name="Picture 23084"/>
                    <pic:cNvPicPr/>
                  </pic:nvPicPr>
                  <pic:blipFill>
                    <a:blip r:embed="rId87"/>
                    <a:stretch>
                      <a:fillRect/>
                    </a:stretch>
                  </pic:blipFill>
                  <pic:spPr>
                    <a:xfrm>
                      <a:off x="0" y="0"/>
                      <a:ext cx="845310" cy="77658"/>
                    </a:xfrm>
                    <a:prstGeom prst="rect">
                      <a:avLst/>
                    </a:prstGeom>
                  </pic:spPr>
                </pic:pic>
              </a:graphicData>
            </a:graphic>
          </wp:inline>
        </w:drawing>
      </w:r>
    </w:p>
    <w:p w:rsidR="003B2418" w:rsidRDefault="00093990">
      <w:pPr>
        <w:spacing w:after="0" w:line="259" w:lineRule="auto"/>
        <w:ind w:left="1331" w:firstLine="0"/>
        <w:jc w:val="center"/>
      </w:pPr>
      <w:r>
        <w:rPr>
          <w:sz w:val="12"/>
        </w:rPr>
        <w:t>Rua da Atalaia n.</w:t>
      </w:r>
      <w:r>
        <w:rPr>
          <w:sz w:val="12"/>
          <w:vertAlign w:val="superscript"/>
        </w:rPr>
        <w:t xml:space="preserve">0 </w:t>
      </w:r>
      <w:r>
        <w:rPr>
          <w:sz w:val="12"/>
        </w:rPr>
        <w:t>5, Apartado 33 8800—378 Tavira</w:t>
      </w:r>
    </w:p>
    <w:p w:rsidR="003B2418" w:rsidRDefault="003B2418">
      <w:pPr>
        <w:sectPr w:rsidR="003B2418">
          <w:headerReference w:type="even" r:id="rId88"/>
          <w:headerReference w:type="default" r:id="rId89"/>
          <w:footerReference w:type="even" r:id="rId90"/>
          <w:footerReference w:type="default" r:id="rId91"/>
          <w:headerReference w:type="first" r:id="rId92"/>
          <w:footerReference w:type="first" r:id="rId93"/>
          <w:pgSz w:w="11909" w:h="16841"/>
          <w:pgMar w:top="583" w:right="2785" w:bottom="1381" w:left="1597" w:header="720" w:footer="720" w:gutter="0"/>
          <w:cols w:space="720"/>
          <w:titlePg/>
        </w:sectPr>
      </w:pPr>
    </w:p>
    <w:p w:rsidR="003B2418" w:rsidRDefault="00093990">
      <w:pPr>
        <w:pStyle w:val="Ttulo2"/>
        <w:spacing w:after="652" w:line="259" w:lineRule="auto"/>
        <w:ind w:left="101" w:firstLine="0"/>
      </w:pPr>
      <w:r>
        <w:rPr>
          <w:sz w:val="30"/>
        </w:rPr>
        <w:t>Mensagem do Provedor</w:t>
      </w:r>
    </w:p>
    <w:p w:rsidR="003B2418" w:rsidRDefault="00093990">
      <w:pPr>
        <w:spacing w:after="207" w:line="265" w:lineRule="auto"/>
        <w:ind w:left="64" w:right="43"/>
      </w:pPr>
      <w:r>
        <w:rPr>
          <w:sz w:val="22"/>
        </w:rPr>
        <w:t xml:space="preserve">Nos termos da legislação e do nosso Compromisso, compete à Mesa Administrativa </w:t>
      </w:r>
    </w:p>
    <w:p w:rsidR="003B2418" w:rsidRDefault="00093990">
      <w:pPr>
        <w:spacing w:after="242" w:line="265" w:lineRule="auto"/>
        <w:ind w:left="64" w:right="43"/>
      </w:pPr>
      <w:r>
        <w:rPr>
          <w:sz w:val="22"/>
        </w:rPr>
        <w:t>Relatório &amp; Contas do exercício de 2023.</w:t>
      </w:r>
    </w:p>
    <w:p w:rsidR="003B2418" w:rsidRDefault="00093990">
      <w:pPr>
        <w:spacing w:after="485" w:line="465" w:lineRule="auto"/>
        <w:ind w:left="64" w:right="43"/>
      </w:pPr>
      <w:r>
        <w:rPr>
          <w:noProof/>
        </w:rPr>
        <w:drawing>
          <wp:anchor distT="0" distB="0" distL="114300" distR="114300" simplePos="0" relativeHeight="251662336" behindDoc="0" locked="0" layoutInCell="1" allowOverlap="0">
            <wp:simplePos x="0" y="0"/>
            <wp:positionH relativeFrom="page">
              <wp:posOffset>986955</wp:posOffset>
            </wp:positionH>
            <wp:positionV relativeFrom="page">
              <wp:posOffset>9442250</wp:posOffset>
            </wp:positionV>
            <wp:extent cx="4569" cy="4568"/>
            <wp:effectExtent l="0" t="0" r="0" b="0"/>
            <wp:wrapSquare wrapText="bothSides"/>
            <wp:docPr id="25217" name="Picture 25217"/>
            <wp:cNvGraphicFramePr/>
            <a:graphic xmlns:a="http://schemas.openxmlformats.org/drawingml/2006/main">
              <a:graphicData uri="http://schemas.openxmlformats.org/drawingml/2006/picture">
                <pic:pic xmlns:pic="http://schemas.openxmlformats.org/drawingml/2006/picture">
                  <pic:nvPicPr>
                    <pic:cNvPr id="25217" name="Picture 25217"/>
                    <pic:cNvPicPr/>
                  </pic:nvPicPr>
                  <pic:blipFill>
                    <a:blip r:embed="rId94"/>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986955</wp:posOffset>
            </wp:positionH>
            <wp:positionV relativeFrom="page">
              <wp:posOffset>9483363</wp:posOffset>
            </wp:positionV>
            <wp:extent cx="4569" cy="4568"/>
            <wp:effectExtent l="0" t="0" r="0" b="0"/>
            <wp:wrapSquare wrapText="bothSides"/>
            <wp:docPr id="25218" name="Picture 25218"/>
            <wp:cNvGraphicFramePr/>
            <a:graphic xmlns:a="http://schemas.openxmlformats.org/drawingml/2006/main">
              <a:graphicData uri="http://schemas.openxmlformats.org/drawingml/2006/picture">
                <pic:pic xmlns:pic="http://schemas.openxmlformats.org/drawingml/2006/picture">
                  <pic:nvPicPr>
                    <pic:cNvPr id="25218" name="Picture 25218"/>
                    <pic:cNvPicPr/>
                  </pic:nvPicPr>
                  <pic:blipFill>
                    <a:blip r:embed="rId94"/>
                    <a:stretch>
                      <a:fillRect/>
                    </a:stretch>
                  </pic:blipFill>
                  <pic:spPr>
                    <a:xfrm>
                      <a:off x="0" y="0"/>
                      <a:ext cx="4569" cy="4568"/>
                    </a:xfrm>
                    <a:prstGeom prst="rect">
                      <a:avLst/>
                    </a:prstGeom>
                  </pic:spPr>
                </pic:pic>
              </a:graphicData>
            </a:graphic>
          </wp:anchor>
        </w:drawing>
      </w:r>
      <w:r>
        <w:rPr>
          <w:noProof/>
          <w:sz w:val="22"/>
        </w:rPr>
        <mc:AlternateContent>
          <mc:Choice Requires="wpg">
            <w:drawing>
              <wp:anchor distT="0" distB="0" distL="114300" distR="114300" simplePos="0" relativeHeight="251664384" behindDoc="0" locked="0" layoutInCell="1" allowOverlap="1">
                <wp:simplePos x="0" y="0"/>
                <wp:positionH relativeFrom="column">
                  <wp:posOffset>4815976</wp:posOffset>
                </wp:positionH>
                <wp:positionV relativeFrom="paragraph">
                  <wp:posOffset>-2206473</wp:posOffset>
                </wp:positionV>
                <wp:extent cx="1558110" cy="3334709"/>
                <wp:effectExtent l="0" t="0" r="0" b="0"/>
                <wp:wrapSquare wrapText="bothSides"/>
                <wp:docPr id="201394" name="Group 201394"/>
                <wp:cNvGraphicFramePr/>
                <a:graphic xmlns:a="http://schemas.openxmlformats.org/drawingml/2006/main">
                  <a:graphicData uri="http://schemas.microsoft.com/office/word/2010/wordprocessingGroup">
                    <wpg:wgp>
                      <wpg:cNvGrpSpPr/>
                      <wpg:grpSpPr>
                        <a:xfrm>
                          <a:off x="0" y="0"/>
                          <a:ext cx="1558110" cy="3334709"/>
                          <a:chOff x="0" y="0"/>
                          <a:chExt cx="1558110" cy="3334709"/>
                        </a:xfrm>
                      </wpg:grpSpPr>
                      <pic:pic xmlns:pic="http://schemas.openxmlformats.org/drawingml/2006/picture">
                        <pic:nvPicPr>
                          <pic:cNvPr id="214477" name="Picture 214477"/>
                          <pic:cNvPicPr/>
                        </pic:nvPicPr>
                        <pic:blipFill>
                          <a:blip r:embed="rId95"/>
                          <a:stretch>
                            <a:fillRect/>
                          </a:stretch>
                        </pic:blipFill>
                        <pic:spPr>
                          <a:xfrm>
                            <a:off x="63969" y="0"/>
                            <a:ext cx="1494141" cy="3334709"/>
                          </a:xfrm>
                          <a:prstGeom prst="rect">
                            <a:avLst/>
                          </a:prstGeom>
                        </pic:spPr>
                      </pic:pic>
                      <wps:wsp>
                        <wps:cNvPr id="23427" name="Rectangle 23427"/>
                        <wps:cNvSpPr/>
                        <wps:spPr>
                          <a:xfrm>
                            <a:off x="0" y="1612537"/>
                            <a:ext cx="808253" cy="200494"/>
                          </a:xfrm>
                          <a:prstGeom prst="rect">
                            <a:avLst/>
                          </a:prstGeom>
                          <a:ln>
                            <a:noFill/>
                          </a:ln>
                        </wps:spPr>
                        <wps:txbx>
                          <w:txbxContent>
                            <w:p w:rsidR="003B2418" w:rsidRDefault="00093990">
                              <w:pPr>
                                <w:spacing w:after="160" w:line="259" w:lineRule="auto"/>
                                <w:ind w:left="0" w:firstLine="0"/>
                                <w:jc w:val="left"/>
                              </w:pPr>
                              <w:r>
                                <w:rPr>
                                  <w:sz w:val="22"/>
                                </w:rPr>
                                <w:t xml:space="preserve">apresentar </w:t>
                              </w:r>
                            </w:p>
                          </w:txbxContent>
                        </wps:txbx>
                        <wps:bodyPr horzOverflow="overflow" vert="horz" lIns="0" tIns="0" rIns="0" bIns="0" rtlCol="0">
                          <a:noAutofit/>
                        </wps:bodyPr>
                      </wps:wsp>
                    </wpg:wgp>
                  </a:graphicData>
                </a:graphic>
              </wp:anchor>
            </w:drawing>
          </mc:Choice>
          <mc:Fallback xmlns:a="http://schemas.openxmlformats.org/drawingml/2006/main">
            <w:pict>
              <v:group id="Group 201394" style="width:122.686pt;height:262.576pt;position:absolute;mso-position-horizontal-relative:text;mso-position-horizontal:absolute;margin-left:379.211pt;mso-position-vertical-relative:text;margin-top:-173.738pt;" coordsize="15581,33347">
                <v:shape id="Picture 214477" style="position:absolute;width:14941;height:33347;left:639;top:0;" filled="f">
                  <v:imagedata r:id="rId96"/>
                </v:shape>
                <v:rect id="Rectangle 23427" style="position:absolute;width:8082;height:2004;left:0;top:16125;"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apresentar </w:t>
                        </w:r>
                      </w:p>
                    </w:txbxContent>
                  </v:textbox>
                </v:rect>
                <w10:wrap type="square"/>
              </v:group>
            </w:pict>
          </mc:Fallback>
        </mc:AlternateContent>
      </w:r>
      <w:r>
        <w:rPr>
          <w:sz w:val="22"/>
        </w:rPr>
        <w:t xml:space="preserve">O ano 2023, a que este relatório se reporta, trouxe-nos dificuldades acrescidas, algumas das já se anteviam nos finais do ano anterior. Referimo-nos especialmente ao aumento da inflação e ao impacto que originou no preço dos bens e serviços e nas taxas de </w:t>
      </w:r>
      <w:r>
        <w:rPr>
          <w:sz w:val="22"/>
        </w:rPr>
        <w:t>juro. A instituição foi confrontada, ao longo de todo o ano, com aumentos constantes, não só dos géneros alimentares essenciais na prestação de serviços aos utentes, mas também de outros bens e serviços que a SCMT necessita para desenvolver diariamente o s</w:t>
      </w:r>
      <w:r>
        <w:rPr>
          <w:sz w:val="22"/>
        </w:rPr>
        <w:t>eu trabalho. A nível dos encargos com pessoal, e muito embora a média anual de funcionários se tenha mantido em 2023, a instituição, ao cumprir todas as exigências legais relativas à atualização do salário mínimo nacional, escalões e diuturnidades, criou u</w:t>
      </w:r>
      <w:r>
        <w:rPr>
          <w:sz w:val="22"/>
        </w:rPr>
        <w:t>m aumento significativo nos gastos totais com pessoal.</w:t>
      </w:r>
    </w:p>
    <w:p w:rsidR="003B2418" w:rsidRDefault="00093990">
      <w:pPr>
        <w:spacing w:after="484" w:line="454" w:lineRule="auto"/>
        <w:ind w:left="64" w:right="43"/>
      </w:pPr>
      <w:r>
        <w:rPr>
          <w:sz w:val="22"/>
        </w:rPr>
        <w:t xml:space="preserve">O resultado líquido apurado em 2023, foi influenciado positivamente pela atualização dos acordos </w:t>
      </w:r>
      <w:r>
        <w:rPr>
          <w:noProof/>
        </w:rPr>
        <w:drawing>
          <wp:inline distT="0" distB="0" distL="0" distR="0">
            <wp:extent cx="13708" cy="36545"/>
            <wp:effectExtent l="0" t="0" r="0" b="0"/>
            <wp:docPr id="214478" name="Picture 214478"/>
            <wp:cNvGraphicFramePr/>
            <a:graphic xmlns:a="http://schemas.openxmlformats.org/drawingml/2006/main">
              <a:graphicData uri="http://schemas.openxmlformats.org/drawingml/2006/picture">
                <pic:pic xmlns:pic="http://schemas.openxmlformats.org/drawingml/2006/picture">
                  <pic:nvPicPr>
                    <pic:cNvPr id="214478" name="Picture 214478"/>
                    <pic:cNvPicPr/>
                  </pic:nvPicPr>
                  <pic:blipFill>
                    <a:blip r:embed="rId97"/>
                    <a:stretch>
                      <a:fillRect/>
                    </a:stretch>
                  </pic:blipFill>
                  <pic:spPr>
                    <a:xfrm>
                      <a:off x="0" y="0"/>
                      <a:ext cx="13708" cy="36545"/>
                    </a:xfrm>
                    <a:prstGeom prst="rect">
                      <a:avLst/>
                    </a:prstGeom>
                  </pic:spPr>
                </pic:pic>
              </a:graphicData>
            </a:graphic>
          </wp:inline>
        </w:drawing>
      </w:r>
      <w:r>
        <w:rPr>
          <w:sz w:val="22"/>
        </w:rPr>
        <w:t>de cooperação com a Segurança Social. Esse aumento de rendimentos, surgido perto do final do ano, contr</w:t>
      </w:r>
      <w:r>
        <w:rPr>
          <w:sz w:val="22"/>
        </w:rPr>
        <w:t>ibuiu para atenuar a tendência deficitária que se verificava mensalmente. Contudo, não foi possível evitar que o ano encerrasse com um resultado líquido final negativo, o qual será analisado e explicado ao longo deste relatório.</w:t>
      </w:r>
    </w:p>
    <w:p w:rsidR="003B2418" w:rsidRDefault="00093990">
      <w:pPr>
        <w:spacing w:after="502" w:line="450" w:lineRule="auto"/>
        <w:ind w:left="0" w:right="43"/>
      </w:pPr>
      <w:r>
        <w:rPr>
          <w:sz w:val="22"/>
        </w:rPr>
        <w:t>Porquanto o ano 2024, decor</w:t>
      </w:r>
      <w:r>
        <w:rPr>
          <w:sz w:val="22"/>
        </w:rPr>
        <w:t xml:space="preserve">rido o primeiro trimestre, não nos augura boas expetativas. Muita embora as estatísticas indiquem uma ligeira redução na taxa de inflação, não se notam ainda </w:t>
      </w:r>
      <w:r>
        <w:rPr>
          <w:noProof/>
        </w:rPr>
        <w:drawing>
          <wp:inline distT="0" distB="0" distL="0" distR="0">
            <wp:extent cx="4569" cy="4568"/>
            <wp:effectExtent l="0" t="0" r="0" b="0"/>
            <wp:docPr id="25215" name="Picture 25215"/>
            <wp:cNvGraphicFramePr/>
            <a:graphic xmlns:a="http://schemas.openxmlformats.org/drawingml/2006/main">
              <a:graphicData uri="http://schemas.openxmlformats.org/drawingml/2006/picture">
                <pic:pic xmlns:pic="http://schemas.openxmlformats.org/drawingml/2006/picture">
                  <pic:nvPicPr>
                    <pic:cNvPr id="25215" name="Picture 25215"/>
                    <pic:cNvPicPr/>
                  </pic:nvPicPr>
                  <pic:blipFill>
                    <a:blip r:embed="rId81"/>
                    <a:stretch>
                      <a:fillRect/>
                    </a:stretch>
                  </pic:blipFill>
                  <pic:spPr>
                    <a:xfrm>
                      <a:off x="0" y="0"/>
                      <a:ext cx="4569" cy="4568"/>
                    </a:xfrm>
                    <a:prstGeom prst="rect">
                      <a:avLst/>
                    </a:prstGeom>
                  </pic:spPr>
                </pic:pic>
              </a:graphicData>
            </a:graphic>
          </wp:inline>
        </w:drawing>
      </w:r>
      <w:r>
        <w:rPr>
          <w:noProof/>
        </w:rPr>
        <w:drawing>
          <wp:inline distT="0" distB="0" distL="0" distR="0">
            <wp:extent cx="4569" cy="4569"/>
            <wp:effectExtent l="0" t="0" r="0" b="0"/>
            <wp:docPr id="25216" name="Picture 25216"/>
            <wp:cNvGraphicFramePr/>
            <a:graphic xmlns:a="http://schemas.openxmlformats.org/drawingml/2006/main">
              <a:graphicData uri="http://schemas.openxmlformats.org/drawingml/2006/picture">
                <pic:pic xmlns:pic="http://schemas.openxmlformats.org/drawingml/2006/picture">
                  <pic:nvPicPr>
                    <pic:cNvPr id="25216" name="Picture 25216"/>
                    <pic:cNvPicPr/>
                  </pic:nvPicPr>
                  <pic:blipFill>
                    <a:blip r:embed="rId98"/>
                    <a:stretch>
                      <a:fillRect/>
                    </a:stretch>
                  </pic:blipFill>
                  <pic:spPr>
                    <a:xfrm>
                      <a:off x="0" y="0"/>
                      <a:ext cx="4569" cy="4569"/>
                    </a:xfrm>
                    <a:prstGeom prst="rect">
                      <a:avLst/>
                    </a:prstGeom>
                  </pic:spPr>
                </pic:pic>
              </a:graphicData>
            </a:graphic>
          </wp:inline>
        </w:drawing>
      </w:r>
      <w:r>
        <w:rPr>
          <w:sz w:val="22"/>
        </w:rPr>
        <w:t>alterações significativas a nível dos preços dos bens alimentares e de outras prestações de serv</w:t>
      </w:r>
      <w:r>
        <w:rPr>
          <w:sz w:val="22"/>
        </w:rPr>
        <w:t>iços. O aumento dos gastos com pessoal será também inevitável, desde logo, pela atualização do salário mínimo já processada pela SCMT.</w:t>
      </w:r>
    </w:p>
    <w:p w:rsidR="003B2418" w:rsidRDefault="00093990">
      <w:pPr>
        <w:spacing w:after="41" w:line="465" w:lineRule="auto"/>
        <w:ind w:left="0" w:right="43"/>
      </w:pPr>
      <w:r>
        <w:rPr>
          <w:noProof/>
        </w:rPr>
        <w:drawing>
          <wp:anchor distT="0" distB="0" distL="114300" distR="114300" simplePos="0" relativeHeight="251665408" behindDoc="0" locked="0" layoutInCell="1" allowOverlap="0">
            <wp:simplePos x="0" y="0"/>
            <wp:positionH relativeFrom="page">
              <wp:posOffset>6460902</wp:posOffset>
            </wp:positionH>
            <wp:positionV relativeFrom="page">
              <wp:posOffset>127907</wp:posOffset>
            </wp:positionV>
            <wp:extent cx="1101186" cy="1690195"/>
            <wp:effectExtent l="0" t="0" r="0" b="0"/>
            <wp:wrapSquare wrapText="bothSides"/>
            <wp:docPr id="27258" name="Picture 27258"/>
            <wp:cNvGraphicFramePr/>
            <a:graphic xmlns:a="http://schemas.openxmlformats.org/drawingml/2006/main">
              <a:graphicData uri="http://schemas.openxmlformats.org/drawingml/2006/picture">
                <pic:pic xmlns:pic="http://schemas.openxmlformats.org/drawingml/2006/picture">
                  <pic:nvPicPr>
                    <pic:cNvPr id="27258" name="Picture 27258"/>
                    <pic:cNvPicPr/>
                  </pic:nvPicPr>
                  <pic:blipFill>
                    <a:blip r:embed="rId99"/>
                    <a:stretch>
                      <a:fillRect/>
                    </a:stretch>
                  </pic:blipFill>
                  <pic:spPr>
                    <a:xfrm>
                      <a:off x="0" y="0"/>
                      <a:ext cx="1101186" cy="1690195"/>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column">
              <wp:posOffset>5428254</wp:posOffset>
            </wp:positionH>
            <wp:positionV relativeFrom="paragraph">
              <wp:posOffset>1599079</wp:posOffset>
            </wp:positionV>
            <wp:extent cx="872725" cy="2183549"/>
            <wp:effectExtent l="0" t="0" r="0" b="0"/>
            <wp:wrapSquare wrapText="bothSides"/>
            <wp:docPr id="27259" name="Picture 27259"/>
            <wp:cNvGraphicFramePr/>
            <a:graphic xmlns:a="http://schemas.openxmlformats.org/drawingml/2006/main">
              <a:graphicData uri="http://schemas.openxmlformats.org/drawingml/2006/picture">
                <pic:pic xmlns:pic="http://schemas.openxmlformats.org/drawingml/2006/picture">
                  <pic:nvPicPr>
                    <pic:cNvPr id="27259" name="Picture 27259"/>
                    <pic:cNvPicPr/>
                  </pic:nvPicPr>
                  <pic:blipFill>
                    <a:blip r:embed="rId100"/>
                    <a:stretch>
                      <a:fillRect/>
                    </a:stretch>
                  </pic:blipFill>
                  <pic:spPr>
                    <a:xfrm>
                      <a:off x="0" y="0"/>
                      <a:ext cx="872725" cy="2183549"/>
                    </a:xfrm>
                    <a:prstGeom prst="rect">
                      <a:avLst/>
                    </a:prstGeom>
                  </pic:spPr>
                </pic:pic>
              </a:graphicData>
            </a:graphic>
          </wp:anchor>
        </w:drawing>
      </w:r>
      <w:r>
        <w:rPr>
          <w:sz w:val="22"/>
        </w:rPr>
        <w:t>Numa perspetiva internacional, o cenário geopolítico para 2024 é também bastante complexo e incerto, com duas guerras e</w:t>
      </w:r>
      <w:r>
        <w:rPr>
          <w:sz w:val="22"/>
        </w:rPr>
        <w:t>m curso — Ucrânia e Médio Oriente — que poderão causar transformações inesperadas a nível da economia e do bem-estar social em diferentes países. Portugal acabou de passar por um período eleitoral e espera-se para breve a tomada de posse de um novo Governo</w:t>
      </w:r>
      <w:r>
        <w:rPr>
          <w:sz w:val="22"/>
        </w:rPr>
        <w:t>. Esperando que as forças políticas se entendam em torno de um benefício comum, que é o bem-estar daqueles que mais precisam. No campo social e económico existe neste momento, como é natural, um clima de expetativa no país, embora com todas as fragilidades</w:t>
      </w:r>
      <w:r>
        <w:rPr>
          <w:sz w:val="22"/>
        </w:rPr>
        <w:t xml:space="preserve"> socio políticas que são conhecidas. Na ótica do setor social solidário não se antevê que o financiamento do Estado sofra mudanças radicais, é expectável que o futuro Governo tenha em conta os problemas sociais das famílias e continue a financiar o setor s</w:t>
      </w:r>
      <w:r>
        <w:rPr>
          <w:sz w:val="22"/>
        </w:rPr>
        <w:t xml:space="preserve">olidário em níveis adequados à expetativa que os cidadãos mantêm relativamente ao apoio prestado pelas instituições d </w:t>
      </w:r>
      <w:r>
        <w:rPr>
          <w:noProof/>
        </w:rPr>
        <w:drawing>
          <wp:inline distT="0" distB="0" distL="0" distR="0">
            <wp:extent cx="4569" cy="4568"/>
            <wp:effectExtent l="0" t="0" r="0" b="0"/>
            <wp:docPr id="27167" name="Picture 27167"/>
            <wp:cNvGraphicFramePr/>
            <a:graphic xmlns:a="http://schemas.openxmlformats.org/drawingml/2006/main">
              <a:graphicData uri="http://schemas.openxmlformats.org/drawingml/2006/picture">
                <pic:pic xmlns:pic="http://schemas.openxmlformats.org/drawingml/2006/picture">
                  <pic:nvPicPr>
                    <pic:cNvPr id="27167" name="Picture 27167"/>
                    <pic:cNvPicPr/>
                  </pic:nvPicPr>
                  <pic:blipFill>
                    <a:blip r:embed="rId101"/>
                    <a:stretch>
                      <a:fillRect/>
                    </a:stretch>
                  </pic:blipFill>
                  <pic:spPr>
                    <a:xfrm>
                      <a:off x="0" y="0"/>
                      <a:ext cx="4569" cy="4568"/>
                    </a:xfrm>
                    <a:prstGeom prst="rect">
                      <a:avLst/>
                    </a:prstGeom>
                  </pic:spPr>
                </pic:pic>
              </a:graphicData>
            </a:graphic>
          </wp:inline>
        </w:drawing>
      </w:r>
      <w:r>
        <w:rPr>
          <w:sz w:val="22"/>
        </w:rPr>
        <w:t>solidariedade social nas suas diferentes modalidades de intervenção, sob pena da situação se dramatizar.</w:t>
      </w:r>
    </w:p>
    <w:p w:rsidR="003B2418" w:rsidRDefault="00093990">
      <w:pPr>
        <w:spacing w:after="946" w:line="470" w:lineRule="auto"/>
        <w:ind w:left="64" w:right="43"/>
      </w:pPr>
      <w:r>
        <w:rPr>
          <w:noProof/>
        </w:rPr>
        <w:drawing>
          <wp:anchor distT="0" distB="0" distL="114300" distR="114300" simplePos="0" relativeHeight="251667456" behindDoc="0" locked="0" layoutInCell="1" allowOverlap="0">
            <wp:simplePos x="0" y="0"/>
            <wp:positionH relativeFrom="column">
              <wp:posOffset>5473947</wp:posOffset>
            </wp:positionH>
            <wp:positionV relativeFrom="paragraph">
              <wp:posOffset>1037648</wp:posOffset>
            </wp:positionV>
            <wp:extent cx="4569" cy="22840"/>
            <wp:effectExtent l="0" t="0" r="0" b="0"/>
            <wp:wrapSquare wrapText="bothSides"/>
            <wp:docPr id="214480" name="Picture 214480"/>
            <wp:cNvGraphicFramePr/>
            <a:graphic xmlns:a="http://schemas.openxmlformats.org/drawingml/2006/main">
              <a:graphicData uri="http://schemas.openxmlformats.org/drawingml/2006/picture">
                <pic:pic xmlns:pic="http://schemas.openxmlformats.org/drawingml/2006/picture">
                  <pic:nvPicPr>
                    <pic:cNvPr id="214480" name="Picture 214480"/>
                    <pic:cNvPicPr/>
                  </pic:nvPicPr>
                  <pic:blipFill>
                    <a:blip r:embed="rId102"/>
                    <a:stretch>
                      <a:fillRect/>
                    </a:stretch>
                  </pic:blipFill>
                  <pic:spPr>
                    <a:xfrm>
                      <a:off x="0" y="0"/>
                      <a:ext cx="4569" cy="22840"/>
                    </a:xfrm>
                    <a:prstGeom prst="rect">
                      <a:avLst/>
                    </a:prstGeom>
                  </pic:spPr>
                </pic:pic>
              </a:graphicData>
            </a:graphic>
          </wp:anchor>
        </w:drawing>
      </w:r>
      <w:r>
        <w:rPr>
          <w:sz w:val="22"/>
        </w:rPr>
        <w:t>Nesta mesma linha de pensamento</w:t>
      </w:r>
      <w:r>
        <w:rPr>
          <w:sz w:val="22"/>
        </w:rPr>
        <w:t>, que de sempre nos tem norteado, a Mesa Administrativa da SCMT vai continuar empenhada na gestão eficiente da instituição, de forma a garantir a continuidade no cumprimento integral da sua missão. Para isso contaremos sempre com a já habitual dedicação do</w:t>
      </w:r>
      <w:r>
        <w:rPr>
          <w:sz w:val="22"/>
        </w:rPr>
        <w:t>s nossos trabalhadores e, a parceria com associados, entidades públicas, prestadores de serviços, doadores, utentes e famílias.</w:t>
      </w:r>
    </w:p>
    <w:p w:rsidR="003B2418" w:rsidRDefault="00093990">
      <w:pPr>
        <w:spacing w:after="41" w:line="265" w:lineRule="auto"/>
        <w:ind w:left="64" w:right="43"/>
      </w:pPr>
      <w:r>
        <w:rPr>
          <w:sz w:val="22"/>
        </w:rPr>
        <w:t>Tavira, 12 de março de 2024</w:t>
      </w:r>
    </w:p>
    <w:p w:rsidR="003B2418" w:rsidRDefault="00093990">
      <w:pPr>
        <w:spacing w:after="0" w:line="259" w:lineRule="auto"/>
        <w:ind w:left="2986" w:firstLine="0"/>
        <w:jc w:val="left"/>
      </w:pPr>
      <w:r>
        <w:rPr>
          <w:noProof/>
          <w:sz w:val="22"/>
        </w:rPr>
        <mc:AlternateContent>
          <mc:Choice Requires="wpg">
            <w:drawing>
              <wp:inline distT="0" distB="0" distL="0" distR="0">
                <wp:extent cx="1681480" cy="1292772"/>
                <wp:effectExtent l="0" t="0" r="0" b="0"/>
                <wp:docPr id="201977" name="Group 201977"/>
                <wp:cNvGraphicFramePr/>
                <a:graphic xmlns:a="http://schemas.openxmlformats.org/drawingml/2006/main">
                  <a:graphicData uri="http://schemas.microsoft.com/office/word/2010/wordprocessingGroup">
                    <wpg:wgp>
                      <wpg:cNvGrpSpPr/>
                      <wpg:grpSpPr>
                        <a:xfrm>
                          <a:off x="0" y="0"/>
                          <a:ext cx="1681480" cy="1292772"/>
                          <a:chOff x="0" y="0"/>
                          <a:chExt cx="1681480" cy="1292772"/>
                        </a:xfrm>
                      </wpg:grpSpPr>
                      <pic:pic xmlns:pic="http://schemas.openxmlformats.org/drawingml/2006/picture">
                        <pic:nvPicPr>
                          <pic:cNvPr id="214482" name="Picture 214482"/>
                          <pic:cNvPicPr/>
                        </pic:nvPicPr>
                        <pic:blipFill>
                          <a:blip r:embed="rId103"/>
                          <a:stretch>
                            <a:fillRect/>
                          </a:stretch>
                        </pic:blipFill>
                        <pic:spPr>
                          <a:xfrm>
                            <a:off x="0" y="0"/>
                            <a:ext cx="1530694" cy="1292772"/>
                          </a:xfrm>
                          <a:prstGeom prst="rect">
                            <a:avLst/>
                          </a:prstGeom>
                        </pic:spPr>
                      </pic:pic>
                      <wps:wsp>
                        <wps:cNvPr id="25994" name="Rectangle 25994"/>
                        <wps:cNvSpPr/>
                        <wps:spPr>
                          <a:xfrm>
                            <a:off x="1334217" y="881642"/>
                            <a:ext cx="461859" cy="182267"/>
                          </a:xfrm>
                          <a:prstGeom prst="rect">
                            <a:avLst/>
                          </a:prstGeom>
                          <a:ln>
                            <a:noFill/>
                          </a:ln>
                        </wps:spPr>
                        <wps:txbx>
                          <w:txbxContent>
                            <w:p w:rsidR="003B2418" w:rsidRDefault="00093990">
                              <w:pPr>
                                <w:spacing w:after="160" w:line="259" w:lineRule="auto"/>
                                <w:ind w:left="0" w:firstLine="0"/>
                                <w:jc w:val="left"/>
                              </w:pPr>
                              <w:r>
                                <w:rPr>
                                  <w:sz w:val="22"/>
                                </w:rPr>
                                <w:t>mento</w:t>
                              </w:r>
                            </w:p>
                          </w:txbxContent>
                        </wps:txbx>
                        <wps:bodyPr horzOverflow="overflow" vert="horz" lIns="0" tIns="0" rIns="0" bIns="0" rtlCol="0">
                          <a:noAutofit/>
                        </wps:bodyPr>
                      </wps:wsp>
                    </wpg:wgp>
                  </a:graphicData>
                </a:graphic>
              </wp:inline>
            </w:drawing>
          </mc:Choice>
          <mc:Fallback xmlns:a="http://schemas.openxmlformats.org/drawingml/2006/main">
            <w:pict>
              <v:group id="Group 201977" style="width:132.4pt;height:101.793pt;mso-position-horizontal-relative:char;mso-position-vertical-relative:line" coordsize="16814,12927">
                <v:shape id="Picture 214482" style="position:absolute;width:15306;height:12927;left:0;top:0;" filled="f">
                  <v:imagedata r:id="rId104"/>
                </v:shape>
                <v:rect id="Rectangle 25994" style="position:absolute;width:4618;height:1822;left:13342;top:8816;"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mento</w:t>
                        </w:r>
                      </w:p>
                    </w:txbxContent>
                  </v:textbox>
                </v:rect>
              </v:group>
            </w:pict>
          </mc:Fallback>
        </mc:AlternateContent>
      </w:r>
    </w:p>
    <w:p w:rsidR="003B2418" w:rsidRDefault="00093990">
      <w:pPr>
        <w:pStyle w:val="Ttulo1"/>
        <w:spacing w:after="640"/>
        <w:ind w:left="694"/>
      </w:pPr>
      <w:r>
        <w:t>RELATÓRIO DA MESA ADMINISTRATIVA</w:t>
      </w:r>
    </w:p>
    <w:p w:rsidR="003B2418" w:rsidRDefault="00093990">
      <w:pPr>
        <w:spacing w:after="3" w:line="259" w:lineRule="auto"/>
        <w:ind w:left="694" w:hanging="10"/>
        <w:jc w:val="left"/>
      </w:pPr>
      <w:r>
        <w:rPr>
          <w:sz w:val="30"/>
        </w:rPr>
        <w:t>1 | Introdução</w:t>
      </w:r>
    </w:p>
    <w:p w:rsidR="003B2418" w:rsidRDefault="00093990">
      <w:pPr>
        <w:spacing w:line="420" w:lineRule="auto"/>
        <w:ind w:left="604" w:right="28" w:firstLine="50"/>
      </w:pPr>
      <w:r>
        <w:rPr>
          <w:noProof/>
          <w:sz w:val="22"/>
        </w:rPr>
        <mc:AlternateContent>
          <mc:Choice Requires="wpg">
            <w:drawing>
              <wp:anchor distT="0" distB="0" distL="114300" distR="114300" simplePos="0" relativeHeight="251668480" behindDoc="0" locked="0" layoutInCell="1" allowOverlap="1">
                <wp:simplePos x="0" y="0"/>
                <wp:positionH relativeFrom="column">
                  <wp:posOffset>4614930</wp:posOffset>
                </wp:positionH>
                <wp:positionV relativeFrom="paragraph">
                  <wp:posOffset>1187866</wp:posOffset>
                </wp:positionV>
                <wp:extent cx="1649496" cy="1215113"/>
                <wp:effectExtent l="0" t="0" r="0" b="0"/>
                <wp:wrapSquare wrapText="bothSides"/>
                <wp:docPr id="201662" name="Group 201662"/>
                <wp:cNvGraphicFramePr/>
                <a:graphic xmlns:a="http://schemas.openxmlformats.org/drawingml/2006/main">
                  <a:graphicData uri="http://schemas.microsoft.com/office/word/2010/wordprocessingGroup">
                    <wpg:wgp>
                      <wpg:cNvGrpSpPr/>
                      <wpg:grpSpPr>
                        <a:xfrm>
                          <a:off x="0" y="0"/>
                          <a:ext cx="1649496" cy="1215113"/>
                          <a:chOff x="0" y="0"/>
                          <a:chExt cx="1649496" cy="1215113"/>
                        </a:xfrm>
                      </wpg:grpSpPr>
                      <pic:pic xmlns:pic="http://schemas.openxmlformats.org/drawingml/2006/picture">
                        <pic:nvPicPr>
                          <pic:cNvPr id="214483" name="Picture 214483"/>
                          <pic:cNvPicPr/>
                        </pic:nvPicPr>
                        <pic:blipFill>
                          <a:blip r:embed="rId105"/>
                          <a:stretch>
                            <a:fillRect/>
                          </a:stretch>
                        </pic:blipFill>
                        <pic:spPr>
                          <a:xfrm>
                            <a:off x="319847" y="0"/>
                            <a:ext cx="1329648" cy="1215113"/>
                          </a:xfrm>
                          <a:prstGeom prst="rect">
                            <a:avLst/>
                          </a:prstGeom>
                        </pic:spPr>
                      </pic:pic>
                      <wps:wsp>
                        <wps:cNvPr id="27751" name="Rectangle 27751"/>
                        <wps:cNvSpPr/>
                        <wps:spPr>
                          <a:xfrm>
                            <a:off x="0" y="351743"/>
                            <a:ext cx="145851" cy="206569"/>
                          </a:xfrm>
                          <a:prstGeom prst="rect">
                            <a:avLst/>
                          </a:prstGeom>
                          <a:ln>
                            <a:noFill/>
                          </a:ln>
                        </wps:spPr>
                        <wps:txbx>
                          <w:txbxContent>
                            <w:p w:rsidR="003B2418" w:rsidRDefault="00093990">
                              <w:pPr>
                                <w:spacing w:after="160" w:line="259" w:lineRule="auto"/>
                                <w:ind w:left="0" w:firstLine="0"/>
                                <w:jc w:val="left"/>
                              </w:pPr>
                              <w:r>
                                <w:t xml:space="preserve">o </w:t>
                              </w:r>
                            </w:p>
                          </w:txbxContent>
                        </wps:txbx>
                        <wps:bodyPr horzOverflow="overflow" vert="horz" lIns="0" tIns="0" rIns="0" bIns="0" rtlCol="0">
                          <a:noAutofit/>
                        </wps:bodyPr>
                      </wps:wsp>
                      <wps:wsp>
                        <wps:cNvPr id="27752" name="Rectangle 27752"/>
                        <wps:cNvSpPr/>
                        <wps:spPr>
                          <a:xfrm>
                            <a:off x="109662" y="351743"/>
                            <a:ext cx="820406" cy="206569"/>
                          </a:xfrm>
                          <a:prstGeom prst="rect">
                            <a:avLst/>
                          </a:prstGeom>
                          <a:ln>
                            <a:noFill/>
                          </a:ln>
                        </wps:spPr>
                        <wps:txbx>
                          <w:txbxContent>
                            <w:p w:rsidR="003B2418" w:rsidRDefault="00093990">
                              <w:pPr>
                                <w:spacing w:after="160" w:line="259" w:lineRule="auto"/>
                                <w:ind w:left="0" w:firstLine="0"/>
                                <w:jc w:val="left"/>
                              </w:pPr>
                              <w:r>
                                <w:t xml:space="preserve">Relatório </w:t>
                              </w:r>
                            </w:p>
                          </w:txbxContent>
                        </wps:txbx>
                        <wps:bodyPr horzOverflow="overflow" vert="horz" lIns="0" tIns="0" rIns="0" bIns="0" rtlCol="0">
                          <a:noAutofit/>
                        </wps:bodyPr>
                      </wps:wsp>
                    </wpg:wgp>
                  </a:graphicData>
                </a:graphic>
              </wp:anchor>
            </w:drawing>
          </mc:Choice>
          <mc:Fallback xmlns:a="http://schemas.openxmlformats.org/drawingml/2006/main">
            <w:pict>
              <v:group id="Group 201662" style="width:129.882pt;height:95.6782pt;position:absolute;mso-position-horizontal-relative:text;mso-position-horizontal:absolute;margin-left:363.38pt;mso-position-vertical-relative:text;margin-top:93.5327pt;" coordsize="16494,12151">
                <v:shape id="Picture 214483" style="position:absolute;width:13296;height:12151;left:3198;top:0;" filled="f">
                  <v:imagedata r:id="rId106"/>
                </v:shape>
                <v:rect id="Rectangle 27751" style="position:absolute;width:1458;height:2065;left:0;top:351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o </w:t>
                        </w:r>
                      </w:p>
                    </w:txbxContent>
                  </v:textbox>
                </v:rect>
                <v:rect id="Rectangle 27752" style="position:absolute;width:8204;height:2065;left:1096;top:351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Relatório </w:t>
                        </w:r>
                      </w:p>
                    </w:txbxContent>
                  </v:textbox>
                </v:rect>
                <w10:wrap type="square"/>
              </v:group>
            </w:pict>
          </mc:Fallback>
        </mc:AlternateContent>
      </w:r>
      <w:r>
        <w:t>Compete à Mesa Administrativa da Santa Casa da Misericórdia de Tavira (SCMT), nos termos artigo 27</w:t>
      </w:r>
      <w:r>
        <w:rPr>
          <w:vertAlign w:val="superscript"/>
        </w:rPr>
        <w:t>0</w:t>
      </w:r>
      <w:r>
        <w:t>, 11</w:t>
      </w:r>
      <w:r>
        <w:rPr>
          <w:vertAlign w:val="superscript"/>
        </w:rPr>
        <w:t xml:space="preserve">0 </w:t>
      </w:r>
      <w:r>
        <w:t xml:space="preserve">1, alínea e) do Compromisso, "elaborar o Relatório de Atividades e contas do Exercício do ano anterior, afim de serem submetidos a parecer do Conselho </w:t>
      </w:r>
      <w:r>
        <w:t xml:space="preserve">Fiscal e deliberação da Assembleia Geral Nestes termos, e </w:t>
      </w:r>
      <w:r>
        <w:rPr>
          <w:noProof/>
        </w:rPr>
        <w:drawing>
          <wp:inline distT="0" distB="0" distL="0" distR="0">
            <wp:extent cx="4569" cy="4568"/>
            <wp:effectExtent l="0" t="0" r="0" b="0"/>
            <wp:docPr id="28914" name="Picture 28914"/>
            <wp:cNvGraphicFramePr/>
            <a:graphic xmlns:a="http://schemas.openxmlformats.org/drawingml/2006/main">
              <a:graphicData uri="http://schemas.openxmlformats.org/drawingml/2006/picture">
                <pic:pic xmlns:pic="http://schemas.openxmlformats.org/drawingml/2006/picture">
                  <pic:nvPicPr>
                    <pic:cNvPr id="28914" name="Picture 28914"/>
                    <pic:cNvPicPr/>
                  </pic:nvPicPr>
                  <pic:blipFill>
                    <a:blip r:embed="rId69"/>
                    <a:stretch>
                      <a:fillRect/>
                    </a:stretch>
                  </pic:blipFill>
                  <pic:spPr>
                    <a:xfrm>
                      <a:off x="0" y="0"/>
                      <a:ext cx="4569" cy="4568"/>
                    </a:xfrm>
                    <a:prstGeom prst="rect">
                      <a:avLst/>
                    </a:prstGeom>
                  </pic:spPr>
                </pic:pic>
              </a:graphicData>
            </a:graphic>
          </wp:inline>
        </w:drawing>
      </w:r>
      <w:r>
        <w:t xml:space="preserve">em conformidade com as normas contabilísticas que regulam a prestação de contas no setor social não lucrativo, vem a Mesa Administrativa apresentar </w:t>
      </w:r>
    </w:p>
    <w:p w:rsidR="003B2418" w:rsidRDefault="00093990">
      <w:pPr>
        <w:spacing w:after="144"/>
        <w:ind w:left="604" w:right="28"/>
      </w:pPr>
      <w:r>
        <w:t>Gestão e Contas referente ao exercício de 2022.</w:t>
      </w:r>
    </w:p>
    <w:p w:rsidR="003B2418" w:rsidRDefault="00093990">
      <w:pPr>
        <w:spacing w:after="623"/>
        <w:ind w:left="604" w:right="28"/>
      </w:pPr>
      <w:r>
        <w:t>O Relatório tem a seguinte estrutura:</w:t>
      </w:r>
    </w:p>
    <w:p w:rsidR="003B2418" w:rsidRDefault="00093990">
      <w:pPr>
        <w:spacing w:after="56"/>
        <w:ind w:left="928" w:right="28"/>
      </w:pPr>
      <w:r>
        <w:t>I I Introdução</w:t>
      </w:r>
    </w:p>
    <w:p w:rsidR="003B2418" w:rsidRDefault="00093990">
      <w:pPr>
        <w:spacing w:line="392" w:lineRule="auto"/>
        <w:ind w:left="914" w:right="4382"/>
      </w:pPr>
      <w:r>
        <w:rPr>
          <w:noProof/>
        </w:rPr>
        <w:drawing>
          <wp:anchor distT="0" distB="0" distL="114300" distR="114300" simplePos="0" relativeHeight="251669504" behindDoc="0" locked="0" layoutInCell="1" allowOverlap="0">
            <wp:simplePos x="0" y="0"/>
            <wp:positionH relativeFrom="page">
              <wp:posOffset>6629964</wp:posOffset>
            </wp:positionH>
            <wp:positionV relativeFrom="page">
              <wp:posOffset>278654</wp:posOffset>
            </wp:positionV>
            <wp:extent cx="726508" cy="1612537"/>
            <wp:effectExtent l="0" t="0" r="0" b="0"/>
            <wp:wrapSquare wrapText="bothSides"/>
            <wp:docPr id="29003" name="Picture 29003"/>
            <wp:cNvGraphicFramePr/>
            <a:graphic xmlns:a="http://schemas.openxmlformats.org/drawingml/2006/main">
              <a:graphicData uri="http://schemas.openxmlformats.org/drawingml/2006/picture">
                <pic:pic xmlns:pic="http://schemas.openxmlformats.org/drawingml/2006/picture">
                  <pic:nvPicPr>
                    <pic:cNvPr id="29003" name="Picture 29003"/>
                    <pic:cNvPicPr/>
                  </pic:nvPicPr>
                  <pic:blipFill>
                    <a:blip r:embed="rId107"/>
                    <a:stretch>
                      <a:fillRect/>
                    </a:stretch>
                  </pic:blipFill>
                  <pic:spPr>
                    <a:xfrm>
                      <a:off x="0" y="0"/>
                      <a:ext cx="726508" cy="1612537"/>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6780748</wp:posOffset>
            </wp:positionH>
            <wp:positionV relativeFrom="page">
              <wp:posOffset>2055642</wp:posOffset>
            </wp:positionV>
            <wp:extent cx="552878" cy="1055230"/>
            <wp:effectExtent l="0" t="0" r="0" b="0"/>
            <wp:wrapSquare wrapText="bothSides"/>
            <wp:docPr id="29005" name="Picture 29005"/>
            <wp:cNvGraphicFramePr/>
            <a:graphic xmlns:a="http://schemas.openxmlformats.org/drawingml/2006/main">
              <a:graphicData uri="http://schemas.openxmlformats.org/drawingml/2006/picture">
                <pic:pic xmlns:pic="http://schemas.openxmlformats.org/drawingml/2006/picture">
                  <pic:nvPicPr>
                    <pic:cNvPr id="29005" name="Picture 29005"/>
                    <pic:cNvPicPr/>
                  </pic:nvPicPr>
                  <pic:blipFill>
                    <a:blip r:embed="rId108"/>
                    <a:stretch>
                      <a:fillRect/>
                    </a:stretch>
                  </pic:blipFill>
                  <pic:spPr>
                    <a:xfrm>
                      <a:off x="0" y="0"/>
                      <a:ext cx="552878" cy="1055230"/>
                    </a:xfrm>
                    <a:prstGeom prst="rect">
                      <a:avLst/>
                    </a:prstGeom>
                  </pic:spPr>
                </pic:pic>
              </a:graphicData>
            </a:graphic>
          </wp:anchor>
        </w:drawing>
      </w:r>
      <w:r>
        <w:t>2 | Setor social solidário - desafios 3 1 Atividades desenvolvidas 4 1 Recursos humanos</w:t>
      </w:r>
    </w:p>
    <w:p w:rsidR="003B2418" w:rsidRDefault="00093990">
      <w:pPr>
        <w:ind w:left="907" w:right="4073"/>
      </w:pPr>
      <w:r>
        <w:t xml:space="preserve">5 | Situação económica e financeira 6 1 Investimentos efectuados em 2023 </w:t>
      </w:r>
      <w:r>
        <w:rPr>
          <w:noProof/>
        </w:rPr>
        <w:drawing>
          <wp:inline distT="0" distB="0" distL="0" distR="0">
            <wp:extent cx="4569" cy="4569"/>
            <wp:effectExtent l="0" t="0" r="0" b="0"/>
            <wp:docPr id="28915" name="Picture 28915"/>
            <wp:cNvGraphicFramePr/>
            <a:graphic xmlns:a="http://schemas.openxmlformats.org/drawingml/2006/main">
              <a:graphicData uri="http://schemas.openxmlformats.org/drawingml/2006/picture">
                <pic:pic xmlns:pic="http://schemas.openxmlformats.org/drawingml/2006/picture">
                  <pic:nvPicPr>
                    <pic:cNvPr id="28915" name="Picture 28915"/>
                    <pic:cNvPicPr/>
                  </pic:nvPicPr>
                  <pic:blipFill>
                    <a:blip r:embed="rId76"/>
                    <a:stretch>
                      <a:fillRect/>
                    </a:stretch>
                  </pic:blipFill>
                  <pic:spPr>
                    <a:xfrm>
                      <a:off x="0" y="0"/>
                      <a:ext cx="4569" cy="4569"/>
                    </a:xfrm>
                    <a:prstGeom prst="rect">
                      <a:avLst/>
                    </a:prstGeom>
                  </pic:spPr>
                </pic:pic>
              </a:graphicData>
            </a:graphic>
          </wp:inline>
        </w:drawing>
      </w:r>
      <w:r>
        <w:t xml:space="preserve">7 | Perspetivas e cenários para 2024 8 </w:t>
      </w:r>
      <w:r>
        <w:t>| Aplicação dos resultados líquidos</w:t>
      </w:r>
    </w:p>
    <w:p w:rsidR="003B2418" w:rsidRDefault="00093990">
      <w:pPr>
        <w:ind w:left="907" w:right="28"/>
      </w:pPr>
      <w:r>
        <w:t>9 | Referências finais</w:t>
      </w:r>
    </w:p>
    <w:p w:rsidR="003B2418" w:rsidRDefault="00093990">
      <w:pPr>
        <w:pStyle w:val="Ttulo1"/>
        <w:spacing w:after="90"/>
        <w:ind w:left="614"/>
      </w:pPr>
      <w:r>
        <w:t>2 | Sector Social Solidário - Desafios</w:t>
      </w:r>
    </w:p>
    <w:p w:rsidR="003B2418" w:rsidRDefault="00093990">
      <w:pPr>
        <w:spacing w:line="378" w:lineRule="auto"/>
        <w:ind w:left="604" w:right="28"/>
      </w:pPr>
      <w:r>
        <w:t xml:space="preserve">O setor social solidário tem uma importância estratégica no país. Concretizar os objetivos de solidariedade social é a sua missão, expressa no artigo 63 </w:t>
      </w:r>
      <w:r>
        <w:rPr>
          <w:vertAlign w:val="superscript"/>
        </w:rPr>
        <w:t xml:space="preserve">0 </w:t>
      </w:r>
      <w:r>
        <w:t xml:space="preserve">da </w:t>
      </w:r>
      <w:r>
        <w:t>Constituição da República Portuguesa. A Lei n</w:t>
      </w:r>
      <w:r>
        <w:rPr>
          <w:vertAlign w:val="superscript"/>
        </w:rPr>
        <w:t xml:space="preserve">o </w:t>
      </w:r>
      <w:r>
        <w:t>4/2007, de 16 de janeiro — Lei de</w:t>
      </w:r>
    </w:p>
    <w:p w:rsidR="003B2418" w:rsidRDefault="00093990">
      <w:pPr>
        <w:spacing w:after="423" w:line="376" w:lineRule="auto"/>
        <w:ind w:left="604" w:right="28"/>
      </w:pPr>
      <w:r>
        <w:t xml:space="preserve">Bases do Sistema de Segurança Social — estabelece no aftigo 31 </w:t>
      </w:r>
      <w:r>
        <w:rPr>
          <w:vertAlign w:val="superscript"/>
        </w:rPr>
        <w:t xml:space="preserve">0 </w:t>
      </w:r>
      <w:r>
        <w:t>: os princípios e linhas de orientação da ação social concretizam-se, designadamente, através de intervenção p</w:t>
      </w:r>
      <w:r>
        <w:t>rioritária das entidades mais próximas dos cidadãos.</w:t>
      </w:r>
    </w:p>
    <w:p w:rsidR="003B2418" w:rsidRDefault="00093990">
      <w:pPr>
        <w:spacing w:after="413" w:line="372" w:lineRule="auto"/>
        <w:ind w:left="604" w:right="28"/>
      </w:pPr>
      <w:r>
        <w:rPr>
          <w:noProof/>
        </w:rPr>
        <w:drawing>
          <wp:anchor distT="0" distB="0" distL="114300" distR="114300" simplePos="0" relativeHeight="251671552" behindDoc="0" locked="0" layoutInCell="1" allowOverlap="0">
            <wp:simplePos x="0" y="0"/>
            <wp:positionH relativeFrom="column">
              <wp:posOffset>5478516</wp:posOffset>
            </wp:positionH>
            <wp:positionV relativeFrom="paragraph">
              <wp:posOffset>503770</wp:posOffset>
            </wp:positionV>
            <wp:extent cx="881862" cy="2658630"/>
            <wp:effectExtent l="0" t="0" r="0" b="0"/>
            <wp:wrapSquare wrapText="bothSides"/>
            <wp:docPr id="31300" name="Picture 31300"/>
            <wp:cNvGraphicFramePr/>
            <a:graphic xmlns:a="http://schemas.openxmlformats.org/drawingml/2006/main">
              <a:graphicData uri="http://schemas.openxmlformats.org/drawingml/2006/picture">
                <pic:pic xmlns:pic="http://schemas.openxmlformats.org/drawingml/2006/picture">
                  <pic:nvPicPr>
                    <pic:cNvPr id="31300" name="Picture 31300"/>
                    <pic:cNvPicPr/>
                  </pic:nvPicPr>
                  <pic:blipFill>
                    <a:blip r:embed="rId109"/>
                    <a:stretch>
                      <a:fillRect/>
                    </a:stretch>
                  </pic:blipFill>
                  <pic:spPr>
                    <a:xfrm>
                      <a:off x="0" y="0"/>
                      <a:ext cx="881862" cy="2658630"/>
                    </a:xfrm>
                    <a:prstGeom prst="rect">
                      <a:avLst/>
                    </a:prstGeom>
                  </pic:spPr>
                </pic:pic>
              </a:graphicData>
            </a:graphic>
          </wp:anchor>
        </w:drawing>
      </w:r>
      <w:r>
        <w:t>O setor social solidário é composto por entidades com diferentes formas jurídicas, tais como associações, fundações, misericórdias, mutualidades e cooperativas. As IPSS constituem o principal subsetor d</w:t>
      </w:r>
      <w:r>
        <w:t>este sistema e trabalham diariamente, em proximidade, no apoio às pessoas e famílias prestando serviços sociais em diferentes modalidades. As misericórdias integram o subsetor das IPSS e destacamse não só pelo seu longo historial na ajuda aos que mais prec</w:t>
      </w:r>
      <w:r>
        <w:t>isam, mas também pela dimensão, recursos, património e abrangência da sua implantação em todo o continente e regiões autónomas.</w:t>
      </w:r>
    </w:p>
    <w:p w:rsidR="003B2418" w:rsidRDefault="00093990">
      <w:pPr>
        <w:spacing w:after="421" w:line="363" w:lineRule="auto"/>
        <w:ind w:left="604" w:right="28"/>
      </w:pPr>
      <w:r>
        <w:rPr>
          <w:noProof/>
        </w:rPr>
        <w:drawing>
          <wp:anchor distT="0" distB="0" distL="114300" distR="114300" simplePos="0" relativeHeight="251672576" behindDoc="0" locked="0" layoutInCell="1" allowOverlap="0">
            <wp:simplePos x="0" y="0"/>
            <wp:positionH relativeFrom="page">
              <wp:posOffset>6593410</wp:posOffset>
            </wp:positionH>
            <wp:positionV relativeFrom="page">
              <wp:posOffset>342607</wp:posOffset>
            </wp:positionV>
            <wp:extent cx="877293" cy="1457222"/>
            <wp:effectExtent l="0" t="0" r="0" b="0"/>
            <wp:wrapSquare wrapText="bothSides"/>
            <wp:docPr id="31301" name="Picture 31301"/>
            <wp:cNvGraphicFramePr/>
            <a:graphic xmlns:a="http://schemas.openxmlformats.org/drawingml/2006/main">
              <a:graphicData uri="http://schemas.openxmlformats.org/drawingml/2006/picture">
                <pic:pic xmlns:pic="http://schemas.openxmlformats.org/drawingml/2006/picture">
                  <pic:nvPicPr>
                    <pic:cNvPr id="31301" name="Picture 31301"/>
                    <pic:cNvPicPr/>
                  </pic:nvPicPr>
                  <pic:blipFill>
                    <a:blip r:embed="rId110"/>
                    <a:stretch>
                      <a:fillRect/>
                    </a:stretch>
                  </pic:blipFill>
                  <pic:spPr>
                    <a:xfrm>
                      <a:off x="0" y="0"/>
                      <a:ext cx="877293" cy="1457222"/>
                    </a:xfrm>
                    <a:prstGeom prst="rect">
                      <a:avLst/>
                    </a:prstGeom>
                  </pic:spPr>
                </pic:pic>
              </a:graphicData>
            </a:graphic>
          </wp:anchor>
        </w:drawing>
      </w:r>
      <w:r>
        <w:t xml:space="preserve">Desde finais dos anos oitenta do século passado, as IPSS têm vindo a reforçar a sua </w:t>
      </w:r>
      <w:r>
        <w:rPr>
          <w:noProof/>
        </w:rPr>
        <w:drawing>
          <wp:inline distT="0" distB="0" distL="0" distR="0">
            <wp:extent cx="4569" cy="4568"/>
            <wp:effectExtent l="0" t="0" r="0" b="0"/>
            <wp:docPr id="31240" name="Picture 31240"/>
            <wp:cNvGraphicFramePr/>
            <a:graphic xmlns:a="http://schemas.openxmlformats.org/drawingml/2006/main">
              <a:graphicData uri="http://schemas.openxmlformats.org/drawingml/2006/picture">
                <pic:pic xmlns:pic="http://schemas.openxmlformats.org/drawingml/2006/picture">
                  <pic:nvPicPr>
                    <pic:cNvPr id="31240" name="Picture 31240"/>
                    <pic:cNvPicPr/>
                  </pic:nvPicPr>
                  <pic:blipFill>
                    <a:blip r:embed="rId111"/>
                    <a:stretch>
                      <a:fillRect/>
                    </a:stretch>
                  </pic:blipFill>
                  <pic:spPr>
                    <a:xfrm>
                      <a:off x="0" y="0"/>
                      <a:ext cx="4569" cy="4568"/>
                    </a:xfrm>
                    <a:prstGeom prst="rect">
                      <a:avLst/>
                    </a:prstGeom>
                  </pic:spPr>
                </pic:pic>
              </a:graphicData>
            </a:graphic>
          </wp:inline>
        </w:drawing>
      </w:r>
      <w:r>
        <w:t xml:space="preserve">intervenção, sendo hoje reconhecidas como </w:t>
      </w:r>
      <w:r>
        <w:t>organizações imprescindíveis para garantir a execução das políticas sociais. Este reconhecimento é constatado não só pela população em geral, mas também pelo próprio Estado. Sem a intervenção das IPSS, muito dificilmente os organismos da administração públ</w:t>
      </w:r>
      <w:r>
        <w:t xml:space="preserve">ica, quer centrais, </w:t>
      </w:r>
      <w:r>
        <w:rPr>
          <w:noProof/>
        </w:rPr>
        <w:drawing>
          <wp:inline distT="0" distB="0" distL="0" distR="0">
            <wp:extent cx="4569" cy="4568"/>
            <wp:effectExtent l="0" t="0" r="0" b="0"/>
            <wp:docPr id="31241" name="Picture 31241"/>
            <wp:cNvGraphicFramePr/>
            <a:graphic xmlns:a="http://schemas.openxmlformats.org/drawingml/2006/main">
              <a:graphicData uri="http://schemas.openxmlformats.org/drawingml/2006/picture">
                <pic:pic xmlns:pic="http://schemas.openxmlformats.org/drawingml/2006/picture">
                  <pic:nvPicPr>
                    <pic:cNvPr id="31241" name="Picture 31241"/>
                    <pic:cNvPicPr/>
                  </pic:nvPicPr>
                  <pic:blipFill>
                    <a:blip r:embed="rId112"/>
                    <a:stretch>
                      <a:fillRect/>
                    </a:stretch>
                  </pic:blipFill>
                  <pic:spPr>
                    <a:xfrm>
                      <a:off x="0" y="0"/>
                      <a:ext cx="4569" cy="4568"/>
                    </a:xfrm>
                    <a:prstGeom prst="rect">
                      <a:avLst/>
                    </a:prstGeom>
                  </pic:spPr>
                </pic:pic>
              </a:graphicData>
            </a:graphic>
          </wp:inline>
        </w:drawing>
      </w:r>
      <w:r>
        <w:t>quer regionais, conseguiriam executar no terreno, junto das pessoas e comunidades, as políticas sociais definidas pelo governo.</w:t>
      </w:r>
      <w:r>
        <w:rPr>
          <w:noProof/>
        </w:rPr>
        <w:drawing>
          <wp:inline distT="0" distB="0" distL="0" distR="0">
            <wp:extent cx="4569" cy="4568"/>
            <wp:effectExtent l="0" t="0" r="0" b="0"/>
            <wp:docPr id="31242" name="Picture 31242"/>
            <wp:cNvGraphicFramePr/>
            <a:graphic xmlns:a="http://schemas.openxmlformats.org/drawingml/2006/main">
              <a:graphicData uri="http://schemas.openxmlformats.org/drawingml/2006/picture">
                <pic:pic xmlns:pic="http://schemas.openxmlformats.org/drawingml/2006/picture">
                  <pic:nvPicPr>
                    <pic:cNvPr id="31242" name="Picture 31242"/>
                    <pic:cNvPicPr/>
                  </pic:nvPicPr>
                  <pic:blipFill>
                    <a:blip r:embed="rId113"/>
                    <a:stretch>
                      <a:fillRect/>
                    </a:stretch>
                  </pic:blipFill>
                  <pic:spPr>
                    <a:xfrm>
                      <a:off x="0" y="0"/>
                      <a:ext cx="4569" cy="4568"/>
                    </a:xfrm>
                    <a:prstGeom prst="rect">
                      <a:avLst/>
                    </a:prstGeom>
                  </pic:spPr>
                </pic:pic>
              </a:graphicData>
            </a:graphic>
          </wp:inline>
        </w:drawing>
      </w:r>
    </w:p>
    <w:p w:rsidR="003B2418" w:rsidRDefault="00093990">
      <w:pPr>
        <w:spacing w:after="451" w:line="363" w:lineRule="auto"/>
        <w:ind w:left="604" w:right="28"/>
      </w:pPr>
      <w:r>
        <w:t>Já neste século XXI, sobretudo depois da crise financeira, as mudanças tecnológicas, ambientais, económica</w:t>
      </w:r>
      <w:r>
        <w:t xml:space="preserve">s e sociais aceleraram. Neste contexto de </w:t>
      </w:r>
      <w:r>
        <w:rPr>
          <w:noProof/>
        </w:rPr>
        <w:drawing>
          <wp:inline distT="0" distB="0" distL="0" distR="0">
            <wp:extent cx="4569" cy="4568"/>
            <wp:effectExtent l="0" t="0" r="0" b="0"/>
            <wp:docPr id="31243" name="Picture 31243"/>
            <wp:cNvGraphicFramePr/>
            <a:graphic xmlns:a="http://schemas.openxmlformats.org/drawingml/2006/main">
              <a:graphicData uri="http://schemas.openxmlformats.org/drawingml/2006/picture">
                <pic:pic xmlns:pic="http://schemas.openxmlformats.org/drawingml/2006/picture">
                  <pic:nvPicPr>
                    <pic:cNvPr id="31243" name="Picture 31243"/>
                    <pic:cNvPicPr/>
                  </pic:nvPicPr>
                  <pic:blipFill>
                    <a:blip r:embed="rId69"/>
                    <a:stretch>
                      <a:fillRect/>
                    </a:stretch>
                  </pic:blipFill>
                  <pic:spPr>
                    <a:xfrm>
                      <a:off x="0" y="0"/>
                      <a:ext cx="4569" cy="4568"/>
                    </a:xfrm>
                    <a:prstGeom prst="rect">
                      <a:avLst/>
                    </a:prstGeom>
                  </pic:spPr>
                </pic:pic>
              </a:graphicData>
            </a:graphic>
          </wp:inline>
        </w:drawing>
      </w:r>
      <w:r>
        <w:t xml:space="preserve">mudança, nenhuma organização, independentemente do setor de atividade, pode ficar alheia e continuar a fazer o que antes fazia. O setor social, apesar das </w:t>
      </w:r>
      <w:r>
        <w:rPr>
          <w:noProof/>
        </w:rPr>
        <w:drawing>
          <wp:inline distT="0" distB="0" distL="0" distR="0">
            <wp:extent cx="4569" cy="4568"/>
            <wp:effectExtent l="0" t="0" r="0" b="0"/>
            <wp:docPr id="31244" name="Picture 31244"/>
            <wp:cNvGraphicFramePr/>
            <a:graphic xmlns:a="http://schemas.openxmlformats.org/drawingml/2006/main">
              <a:graphicData uri="http://schemas.openxmlformats.org/drawingml/2006/picture">
                <pic:pic xmlns:pic="http://schemas.openxmlformats.org/drawingml/2006/picture">
                  <pic:nvPicPr>
                    <pic:cNvPr id="31244" name="Picture 31244"/>
                    <pic:cNvPicPr/>
                  </pic:nvPicPr>
                  <pic:blipFill>
                    <a:blip r:embed="rId81"/>
                    <a:stretch>
                      <a:fillRect/>
                    </a:stretch>
                  </pic:blipFill>
                  <pic:spPr>
                    <a:xfrm>
                      <a:off x="0" y="0"/>
                      <a:ext cx="4569" cy="4568"/>
                    </a:xfrm>
                    <a:prstGeom prst="rect">
                      <a:avLst/>
                    </a:prstGeom>
                  </pic:spPr>
                </pic:pic>
              </a:graphicData>
            </a:graphic>
          </wp:inline>
        </w:drawing>
      </w:r>
      <w:r>
        <w:t>fragilidades que possui, nomeadamente a escassez de recur</w:t>
      </w:r>
      <w:r>
        <w:t>sos, teve de se adaptar ao novo ritmo de mudança, que passa por melhorar processos e aumentar a capacidade de resposta a novos desafios. Os dois anos de pandemia — 2020 e 2021 — terão sido talvez o maior teste de resiliência que o setor social solidário al</w:t>
      </w:r>
      <w:r>
        <w:t>guma vez teve de enfrentar. As instituições superaram bem esse desafio e os resultados conseguidos na melhoria social das pessoas e comunidades ficarão registados para memória futura.</w:t>
      </w:r>
    </w:p>
    <w:p w:rsidR="003B2418" w:rsidRDefault="00093990">
      <w:pPr>
        <w:spacing w:after="464"/>
        <w:ind w:left="604" w:right="28"/>
      </w:pPr>
      <w:r>
        <w:t>No início de 2022, quando o setor social se preparava para regressar a u</w:t>
      </w:r>
      <w:r>
        <w:t>ma "vida sem pandemia", que na altura se convencionou chamar - regresso a um novo normal - a 24 de fevereiro inicia-se o conflito entre a Rússia e a Ucrânia, que hoje mantém, sem existir qualquer previsão de como e quando terminará.</w:t>
      </w:r>
    </w:p>
    <w:p w:rsidR="003B2418" w:rsidRDefault="00093990">
      <w:pPr>
        <w:spacing w:after="425" w:line="382" w:lineRule="auto"/>
        <w:ind w:left="676" w:right="28"/>
      </w:pPr>
      <w:r>
        <w:rPr>
          <w:noProof/>
        </w:rPr>
        <w:drawing>
          <wp:anchor distT="0" distB="0" distL="114300" distR="114300" simplePos="0" relativeHeight="251673600" behindDoc="0" locked="0" layoutInCell="1" allowOverlap="0">
            <wp:simplePos x="0" y="0"/>
            <wp:positionH relativeFrom="column">
              <wp:posOffset>5323162</wp:posOffset>
            </wp:positionH>
            <wp:positionV relativeFrom="paragraph">
              <wp:posOffset>-1247089</wp:posOffset>
            </wp:positionV>
            <wp:extent cx="1005232" cy="4778226"/>
            <wp:effectExtent l="0" t="0" r="0" b="0"/>
            <wp:wrapSquare wrapText="bothSides"/>
            <wp:docPr id="214484" name="Picture 214484"/>
            <wp:cNvGraphicFramePr/>
            <a:graphic xmlns:a="http://schemas.openxmlformats.org/drawingml/2006/main">
              <a:graphicData uri="http://schemas.openxmlformats.org/drawingml/2006/picture">
                <pic:pic xmlns:pic="http://schemas.openxmlformats.org/drawingml/2006/picture">
                  <pic:nvPicPr>
                    <pic:cNvPr id="214484" name="Picture 214484"/>
                    <pic:cNvPicPr/>
                  </pic:nvPicPr>
                  <pic:blipFill>
                    <a:blip r:embed="rId114"/>
                    <a:stretch>
                      <a:fillRect/>
                    </a:stretch>
                  </pic:blipFill>
                  <pic:spPr>
                    <a:xfrm>
                      <a:off x="0" y="0"/>
                      <a:ext cx="1005232" cy="4778226"/>
                    </a:xfrm>
                    <a:prstGeom prst="rect">
                      <a:avLst/>
                    </a:prstGeom>
                  </pic:spPr>
                </pic:pic>
              </a:graphicData>
            </a:graphic>
          </wp:anchor>
        </w:drawing>
      </w:r>
      <w:r>
        <w:t>O ano 2023 foi muito desafiante para o setor social solidário, como já se referiu. O ambiente de incerteza mantém-se e, em alguns casos, parece até agravar-se, antecipando novos desafios para as instituições sociais em 2024.</w:t>
      </w:r>
      <w:r>
        <w:rPr>
          <w:noProof/>
        </w:rPr>
        <w:drawing>
          <wp:inline distT="0" distB="0" distL="0" distR="0">
            <wp:extent cx="4569" cy="4568"/>
            <wp:effectExtent l="0" t="0" r="0" b="0"/>
            <wp:docPr id="33560" name="Picture 33560"/>
            <wp:cNvGraphicFramePr/>
            <a:graphic xmlns:a="http://schemas.openxmlformats.org/drawingml/2006/main">
              <a:graphicData uri="http://schemas.openxmlformats.org/drawingml/2006/picture">
                <pic:pic xmlns:pic="http://schemas.openxmlformats.org/drawingml/2006/picture">
                  <pic:nvPicPr>
                    <pic:cNvPr id="33560" name="Picture 33560"/>
                    <pic:cNvPicPr/>
                  </pic:nvPicPr>
                  <pic:blipFill>
                    <a:blip r:embed="rId115"/>
                    <a:stretch>
                      <a:fillRect/>
                    </a:stretch>
                  </pic:blipFill>
                  <pic:spPr>
                    <a:xfrm>
                      <a:off x="0" y="0"/>
                      <a:ext cx="4569" cy="4568"/>
                    </a:xfrm>
                    <a:prstGeom prst="rect">
                      <a:avLst/>
                    </a:prstGeom>
                  </pic:spPr>
                </pic:pic>
              </a:graphicData>
            </a:graphic>
          </wp:inline>
        </w:drawing>
      </w:r>
    </w:p>
    <w:p w:rsidR="003B2418" w:rsidRDefault="00093990">
      <w:pPr>
        <w:spacing w:after="422" w:line="373" w:lineRule="auto"/>
        <w:ind w:left="604" w:right="28"/>
      </w:pPr>
      <w:r>
        <w:t>A gestão das entidades do seto</w:t>
      </w:r>
      <w:r>
        <w:t>r social tem semelhanças e também diferenças relativamente ao setor empresarial. Uma semelhança será, por exemplo, a necessidade imperiosa de manter as operações eficientes, serviços de qualidade e capacidade para atrair recursos humanos competentes e moti</w:t>
      </w:r>
      <w:r>
        <w:t xml:space="preserve">vados, que é comum a qualquer tipo de organização. Já no que diz respeito aos recursos financeiros, </w:t>
      </w:r>
      <w:r>
        <w:rPr>
          <w:noProof/>
        </w:rPr>
        <w:drawing>
          <wp:inline distT="0" distB="0" distL="0" distR="0">
            <wp:extent cx="4569" cy="4568"/>
            <wp:effectExtent l="0" t="0" r="0" b="0"/>
            <wp:docPr id="33561" name="Picture 33561"/>
            <wp:cNvGraphicFramePr/>
            <a:graphic xmlns:a="http://schemas.openxmlformats.org/drawingml/2006/main">
              <a:graphicData uri="http://schemas.openxmlformats.org/drawingml/2006/picture">
                <pic:pic xmlns:pic="http://schemas.openxmlformats.org/drawingml/2006/picture">
                  <pic:nvPicPr>
                    <pic:cNvPr id="33561" name="Picture 33561"/>
                    <pic:cNvPicPr/>
                  </pic:nvPicPr>
                  <pic:blipFill>
                    <a:blip r:embed="rId112"/>
                    <a:stretch>
                      <a:fillRect/>
                    </a:stretch>
                  </pic:blipFill>
                  <pic:spPr>
                    <a:xfrm>
                      <a:off x="0" y="0"/>
                      <a:ext cx="4569" cy="4568"/>
                    </a:xfrm>
                    <a:prstGeom prst="rect">
                      <a:avLst/>
                    </a:prstGeom>
                  </pic:spPr>
                </pic:pic>
              </a:graphicData>
            </a:graphic>
          </wp:inline>
        </w:drawing>
      </w:r>
      <w:r>
        <w:t xml:space="preserve">existem diferenças em relação ao setor empresarial. Uma IPSS não pode, por exemplo, fixar livremente o preço da prestação de serviços, isto é, o valor das </w:t>
      </w:r>
      <w:r>
        <w:t>mensalidades a cobrar aos seus utentes. Também não é possível aumentar uma mensalidade justificando que esse aumento foi originado pelo aumento dos preços de bens e serviços adquiridos — tais como géneros alimentares, produtos de higiene e limpeza, energia</w:t>
      </w:r>
      <w:r>
        <w:t xml:space="preserve">, comunicações, etc. Outra grande diferença reside no princípio da solidariedade que está na origem de qualquer instituição sem fins lucrativos — o pressuposto da captação de apoios vindos da comunidade com caráter voluntário. Estas diferenças, só por si, </w:t>
      </w:r>
      <w:r>
        <w:t xml:space="preserve">no contexto de turbulência e incerteza atual, caraterizada por guerras, conflitos geopolíticos, debilidade da economia, aumento da pobreza e </w:t>
      </w:r>
      <w:r>
        <w:rPr>
          <w:noProof/>
        </w:rPr>
        <w:drawing>
          <wp:inline distT="0" distB="0" distL="0" distR="0">
            <wp:extent cx="4569" cy="4569"/>
            <wp:effectExtent l="0" t="0" r="0" b="0"/>
            <wp:docPr id="33563" name="Picture 33563"/>
            <wp:cNvGraphicFramePr/>
            <a:graphic xmlns:a="http://schemas.openxmlformats.org/drawingml/2006/main">
              <a:graphicData uri="http://schemas.openxmlformats.org/drawingml/2006/picture">
                <pic:pic xmlns:pic="http://schemas.openxmlformats.org/drawingml/2006/picture">
                  <pic:nvPicPr>
                    <pic:cNvPr id="33563" name="Picture 33563"/>
                    <pic:cNvPicPr/>
                  </pic:nvPicPr>
                  <pic:blipFill>
                    <a:blip r:embed="rId116"/>
                    <a:stretch>
                      <a:fillRect/>
                    </a:stretch>
                  </pic:blipFill>
                  <pic:spPr>
                    <a:xfrm>
                      <a:off x="0" y="0"/>
                      <a:ext cx="4569" cy="4569"/>
                    </a:xfrm>
                    <a:prstGeom prst="rect">
                      <a:avLst/>
                    </a:prstGeom>
                  </pic:spPr>
                </pic:pic>
              </a:graphicData>
            </a:graphic>
          </wp:inline>
        </w:drawing>
      </w:r>
      <w:r>
        <w:t>agravamento dos problemas sociais, constituem fatores de preocupação para o setor social em 2024.</w:t>
      </w:r>
    </w:p>
    <w:p w:rsidR="003B2418" w:rsidRDefault="00093990">
      <w:pPr>
        <w:spacing w:line="356" w:lineRule="auto"/>
        <w:ind w:left="604" w:right="28"/>
      </w:pPr>
      <w:r>
        <w:t>A Mesa Administr</w:t>
      </w:r>
      <w:r>
        <w:t xml:space="preserve">ativa da SCMT, perante desafios tão incertos e impactantes, que assinalámos, continua a acreditar que: o setor social irá conseguir, em 2024, obter apoios que garantam os recursos necessários para prestar a ajuda eficaz e contínua às pessoas e comunidades </w:t>
      </w:r>
      <w:r>
        <w:t>mais carenciadas, que são a razão de ser da SCMT.</w:t>
      </w:r>
    </w:p>
    <w:p w:rsidR="003B2418" w:rsidRDefault="00093990">
      <w:pPr>
        <w:spacing w:after="201"/>
        <w:ind w:left="604" w:right="28"/>
      </w:pPr>
      <w:r>
        <w:t>*Em 2023 foram servidas 17.294 refeições, com a seguinte distribuição:</w:t>
      </w:r>
    </w:p>
    <w:p w:rsidR="003B2418" w:rsidRDefault="00093990">
      <w:pPr>
        <w:numPr>
          <w:ilvl w:val="0"/>
          <w:numId w:val="2"/>
        </w:numPr>
        <w:spacing w:after="31"/>
        <w:ind w:left="1080" w:right="28" w:hanging="173"/>
      </w:pPr>
      <w:r>
        <w:t>6.535 apoiadas pela Segurança Social (Programa Emergência Alimentar)</w:t>
      </w:r>
    </w:p>
    <w:p w:rsidR="003B2418" w:rsidRDefault="00093990">
      <w:pPr>
        <w:numPr>
          <w:ilvl w:val="0"/>
          <w:numId w:val="2"/>
        </w:numPr>
        <w:spacing w:after="76"/>
        <w:ind w:left="1080" w:right="28" w:hanging="173"/>
      </w:pPr>
      <w:r>
        <w:t>7.454 no âmbito do protocolo com o Município de Tavira</w:t>
      </w:r>
    </w:p>
    <w:p w:rsidR="003B2418" w:rsidRDefault="00093990">
      <w:pPr>
        <w:numPr>
          <w:ilvl w:val="0"/>
          <w:numId w:val="2"/>
        </w:numPr>
        <w:spacing w:after="448"/>
        <w:ind w:left="1080" w:right="28" w:hanging="173"/>
      </w:pPr>
      <w:r>
        <w:t>3.305 refei</w:t>
      </w:r>
      <w:r>
        <w:t>ções fomecidas a migrantes</w:t>
      </w:r>
    </w:p>
    <w:p w:rsidR="003B2418" w:rsidRDefault="00093990">
      <w:pPr>
        <w:pStyle w:val="Ttulo1"/>
        <w:ind w:left="614"/>
      </w:pPr>
      <w:r>
        <w:t>4 | Recursos Humanos</w:t>
      </w:r>
    </w:p>
    <w:p w:rsidR="003B2418" w:rsidRDefault="00093990">
      <w:pPr>
        <w:spacing w:after="540" w:line="418" w:lineRule="auto"/>
        <w:ind w:left="604" w:right="28"/>
      </w:pPr>
      <w:r>
        <w:rPr>
          <w:noProof/>
        </w:rPr>
        <w:drawing>
          <wp:anchor distT="0" distB="0" distL="114300" distR="114300" simplePos="0" relativeHeight="251674624" behindDoc="0" locked="0" layoutInCell="1" allowOverlap="0">
            <wp:simplePos x="0" y="0"/>
            <wp:positionH relativeFrom="page">
              <wp:posOffset>1352494</wp:posOffset>
            </wp:positionH>
            <wp:positionV relativeFrom="page">
              <wp:posOffset>269518</wp:posOffset>
            </wp:positionV>
            <wp:extent cx="6195886" cy="5340102"/>
            <wp:effectExtent l="0" t="0" r="0" b="0"/>
            <wp:wrapTopAndBottom/>
            <wp:docPr id="214486" name="Picture 214486"/>
            <wp:cNvGraphicFramePr/>
            <a:graphic xmlns:a="http://schemas.openxmlformats.org/drawingml/2006/main">
              <a:graphicData uri="http://schemas.openxmlformats.org/drawingml/2006/picture">
                <pic:pic xmlns:pic="http://schemas.openxmlformats.org/drawingml/2006/picture">
                  <pic:nvPicPr>
                    <pic:cNvPr id="214486" name="Picture 214486"/>
                    <pic:cNvPicPr/>
                  </pic:nvPicPr>
                  <pic:blipFill>
                    <a:blip r:embed="rId117"/>
                    <a:stretch>
                      <a:fillRect/>
                    </a:stretch>
                  </pic:blipFill>
                  <pic:spPr>
                    <a:xfrm>
                      <a:off x="0" y="0"/>
                      <a:ext cx="6195886" cy="5340102"/>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column">
              <wp:posOffset>5473947</wp:posOffset>
            </wp:positionH>
            <wp:positionV relativeFrom="paragraph">
              <wp:posOffset>1995031</wp:posOffset>
            </wp:positionV>
            <wp:extent cx="849878" cy="4558958"/>
            <wp:effectExtent l="0" t="0" r="0" b="0"/>
            <wp:wrapSquare wrapText="bothSides"/>
            <wp:docPr id="214488" name="Picture 214488"/>
            <wp:cNvGraphicFramePr/>
            <a:graphic xmlns:a="http://schemas.openxmlformats.org/drawingml/2006/main">
              <a:graphicData uri="http://schemas.openxmlformats.org/drawingml/2006/picture">
                <pic:pic xmlns:pic="http://schemas.openxmlformats.org/drawingml/2006/picture">
                  <pic:nvPicPr>
                    <pic:cNvPr id="214488" name="Picture 214488"/>
                    <pic:cNvPicPr/>
                  </pic:nvPicPr>
                  <pic:blipFill>
                    <a:blip r:embed="rId118"/>
                    <a:stretch>
                      <a:fillRect/>
                    </a:stretch>
                  </pic:blipFill>
                  <pic:spPr>
                    <a:xfrm>
                      <a:off x="0" y="0"/>
                      <a:ext cx="849878" cy="4558958"/>
                    </a:xfrm>
                    <a:prstGeom prst="rect">
                      <a:avLst/>
                    </a:prstGeom>
                  </pic:spPr>
                </pic:pic>
              </a:graphicData>
            </a:graphic>
          </wp:anchor>
        </w:drawing>
      </w:r>
      <w:r>
        <w:t xml:space="preserve">E comum afirmar-se que as pessoas são o capital mais valioso de qualquer organização. Em organizações dedicadas à prestação de serviços, o valor dos recursos humanos é considerado ainda mais crítico. A SCM Tavira, é uma entidade </w:t>
      </w:r>
      <w:r>
        <w:rPr>
          <w:noProof/>
        </w:rPr>
        <w:drawing>
          <wp:inline distT="0" distB="0" distL="0" distR="0">
            <wp:extent cx="4569" cy="4568"/>
            <wp:effectExtent l="0" t="0" r="0" b="0"/>
            <wp:docPr id="38224" name="Picture 38224"/>
            <wp:cNvGraphicFramePr/>
            <a:graphic xmlns:a="http://schemas.openxmlformats.org/drawingml/2006/main">
              <a:graphicData uri="http://schemas.openxmlformats.org/drawingml/2006/picture">
                <pic:pic xmlns:pic="http://schemas.openxmlformats.org/drawingml/2006/picture">
                  <pic:nvPicPr>
                    <pic:cNvPr id="38224" name="Picture 38224"/>
                    <pic:cNvPicPr/>
                  </pic:nvPicPr>
                  <pic:blipFill>
                    <a:blip r:embed="rId119"/>
                    <a:stretch>
                      <a:fillRect/>
                    </a:stretch>
                  </pic:blipFill>
                  <pic:spPr>
                    <a:xfrm>
                      <a:off x="0" y="0"/>
                      <a:ext cx="4569" cy="4568"/>
                    </a:xfrm>
                    <a:prstGeom prst="rect">
                      <a:avLst/>
                    </a:prstGeom>
                  </pic:spPr>
                </pic:pic>
              </a:graphicData>
            </a:graphic>
          </wp:inline>
        </w:drawing>
      </w:r>
      <w:r>
        <w:t>prestadora de serviços, co</w:t>
      </w:r>
      <w:r>
        <w:t>m uma característica muito especial - prestamos serviços sociais em grande proximidade com os utentes. Estes serviços, quer sejam na área de infância e juventude, quer no apoio a idosos, ou no apoio às famílias, têm características específicas. Exigem conh</w:t>
      </w:r>
      <w:r>
        <w:t>ecimentos, atitudes, esforços e comportamentos humanos da parte dos funcionários, que não estão ao alcance de qualquer pessoa.</w:t>
      </w:r>
      <w:r>
        <w:rPr>
          <w:noProof/>
        </w:rPr>
        <w:drawing>
          <wp:inline distT="0" distB="0" distL="0" distR="0">
            <wp:extent cx="4569" cy="4568"/>
            <wp:effectExtent l="0" t="0" r="0" b="0"/>
            <wp:docPr id="40111" name="Picture 40111"/>
            <wp:cNvGraphicFramePr/>
            <a:graphic xmlns:a="http://schemas.openxmlformats.org/drawingml/2006/main">
              <a:graphicData uri="http://schemas.openxmlformats.org/drawingml/2006/picture">
                <pic:pic xmlns:pic="http://schemas.openxmlformats.org/drawingml/2006/picture">
                  <pic:nvPicPr>
                    <pic:cNvPr id="40111" name="Picture 40111"/>
                    <pic:cNvPicPr/>
                  </pic:nvPicPr>
                  <pic:blipFill>
                    <a:blip r:embed="rId112"/>
                    <a:stretch>
                      <a:fillRect/>
                    </a:stretch>
                  </pic:blipFill>
                  <pic:spPr>
                    <a:xfrm>
                      <a:off x="0" y="0"/>
                      <a:ext cx="4569" cy="4568"/>
                    </a:xfrm>
                    <a:prstGeom prst="rect">
                      <a:avLst/>
                    </a:prstGeom>
                  </pic:spPr>
                </pic:pic>
              </a:graphicData>
            </a:graphic>
          </wp:inline>
        </w:drawing>
      </w:r>
    </w:p>
    <w:p w:rsidR="003B2418" w:rsidRDefault="00093990">
      <w:pPr>
        <w:spacing w:after="522" w:line="420" w:lineRule="auto"/>
        <w:ind w:left="604" w:right="28"/>
      </w:pPr>
      <w:r>
        <w:t>Nos anos de pandemia, os recursos humanos da nossa instituição enfrentaram um enorme teste de eficiência e resiliência. Superara</w:t>
      </w:r>
      <w:r>
        <w:t xml:space="preserve">m essa prova com sucesso e a SCMT nunca poderá esquecer a dedicação, o esforço e o humanismo demonstrados </w:t>
      </w:r>
      <w:r>
        <w:rPr>
          <w:noProof/>
        </w:rPr>
        <w:drawing>
          <wp:inline distT="0" distB="0" distL="0" distR="0">
            <wp:extent cx="4569" cy="4568"/>
            <wp:effectExtent l="0" t="0" r="0" b="0"/>
            <wp:docPr id="40113" name="Picture 40113"/>
            <wp:cNvGraphicFramePr/>
            <a:graphic xmlns:a="http://schemas.openxmlformats.org/drawingml/2006/main">
              <a:graphicData uri="http://schemas.openxmlformats.org/drawingml/2006/picture">
                <pic:pic xmlns:pic="http://schemas.openxmlformats.org/drawingml/2006/picture">
                  <pic:nvPicPr>
                    <pic:cNvPr id="40113" name="Picture 40113"/>
                    <pic:cNvPicPr/>
                  </pic:nvPicPr>
                  <pic:blipFill>
                    <a:blip r:embed="rId120"/>
                    <a:stretch>
                      <a:fillRect/>
                    </a:stretch>
                  </pic:blipFill>
                  <pic:spPr>
                    <a:xfrm>
                      <a:off x="0" y="0"/>
                      <a:ext cx="4569" cy="4568"/>
                    </a:xfrm>
                    <a:prstGeom prst="rect">
                      <a:avLst/>
                    </a:prstGeom>
                  </pic:spPr>
                </pic:pic>
              </a:graphicData>
            </a:graphic>
          </wp:inline>
        </w:drawing>
      </w:r>
      <w:r>
        <w:t>pelos nossos funcionários. Certamente que os utentes e famílias que apoiámos também não esquecerão.</w:t>
      </w:r>
    </w:p>
    <w:p w:rsidR="003B2418" w:rsidRDefault="00093990">
      <w:pPr>
        <w:spacing w:after="512" w:line="421" w:lineRule="auto"/>
        <w:ind w:left="604" w:right="28"/>
      </w:pPr>
      <w:r>
        <w:t>Nos últimos dois anos pós-pandemia, os desafios para a SCMT e para a sua equipa de trabalhadores assumiram contornos diferentes, mas continuam a existir. Para além de ser preciso manter valores fundamentais, tais como o humanismo, solidariedade e proximida</w:t>
      </w:r>
      <w:r>
        <w:t>de com os utentes, é necessário fazê-lo com níveis de eficiência acima da média. Somente através da melhoria contínua na eficiência operacional poderemos conduzir a instituição ao equilíbrio económico-financeiro ambicionado.</w:t>
      </w:r>
    </w:p>
    <w:p w:rsidR="003B2418" w:rsidRDefault="00093990">
      <w:pPr>
        <w:spacing w:line="414" w:lineRule="auto"/>
        <w:ind w:left="604" w:right="28"/>
      </w:pPr>
      <w:r>
        <w:t xml:space="preserve">As expetativas para a S CMT em </w:t>
      </w:r>
      <w:r>
        <w:t xml:space="preserve">2024 não são muito animadoras, considerando toda </w:t>
      </w:r>
      <w:r>
        <w:rPr>
          <w:noProof/>
        </w:rPr>
        <w:drawing>
          <wp:inline distT="0" distB="0" distL="0" distR="0">
            <wp:extent cx="4569" cy="4568"/>
            <wp:effectExtent l="0" t="0" r="0" b="0"/>
            <wp:docPr id="40116" name="Picture 40116"/>
            <wp:cNvGraphicFramePr/>
            <a:graphic xmlns:a="http://schemas.openxmlformats.org/drawingml/2006/main">
              <a:graphicData uri="http://schemas.openxmlformats.org/drawingml/2006/picture">
                <pic:pic xmlns:pic="http://schemas.openxmlformats.org/drawingml/2006/picture">
                  <pic:nvPicPr>
                    <pic:cNvPr id="40116" name="Picture 40116"/>
                    <pic:cNvPicPr/>
                  </pic:nvPicPr>
                  <pic:blipFill>
                    <a:blip r:embed="rId115"/>
                    <a:stretch>
                      <a:fillRect/>
                    </a:stretch>
                  </pic:blipFill>
                  <pic:spPr>
                    <a:xfrm>
                      <a:off x="0" y="0"/>
                      <a:ext cx="4569" cy="4568"/>
                    </a:xfrm>
                    <a:prstGeom prst="rect">
                      <a:avLst/>
                    </a:prstGeom>
                  </pic:spPr>
                </pic:pic>
              </a:graphicData>
            </a:graphic>
          </wp:inline>
        </w:drawing>
      </w:r>
      <w:r>
        <w:t>a envolvente internacional e a incerteza que paira sobre a evolução da economia e do bem-estar social. Os recursos humanos da nossa instituição vão ser chamados a ajudar pessoas e famílias em situações prec</w:t>
      </w:r>
      <w:r>
        <w:t>árias de pobreza, desemprego e carência alimentar. Estamos certos de que as nossas equipas estão preparadas e alinhadas com a estratégia que a Mesa Administrativa desenhou para ajudar quem mais precisa a superar essas dificuldades. A partir de agora vai se</w:t>
      </w:r>
      <w:r>
        <w:t>r crucial que o façam também com melhorias de eficiência.</w:t>
      </w:r>
    </w:p>
    <w:p w:rsidR="003B2418" w:rsidRDefault="00093990">
      <w:pPr>
        <w:pStyle w:val="Ttulo1"/>
        <w:ind w:left="614"/>
      </w:pPr>
      <w:r>
        <w:t>5 | Situação Económica e Financeira</w:t>
      </w:r>
    </w:p>
    <w:p w:rsidR="003B2418" w:rsidRDefault="00093990">
      <w:pPr>
        <w:spacing w:after="357" w:line="438" w:lineRule="auto"/>
        <w:ind w:left="604" w:right="28" w:firstLine="58"/>
      </w:pPr>
      <w:r>
        <w:rPr>
          <w:noProof/>
        </w:rPr>
        <w:drawing>
          <wp:anchor distT="0" distB="0" distL="114300" distR="114300" simplePos="0" relativeHeight="251676672" behindDoc="0" locked="0" layoutInCell="1" allowOverlap="0">
            <wp:simplePos x="0" y="0"/>
            <wp:positionH relativeFrom="page">
              <wp:posOffset>6552287</wp:posOffset>
            </wp:positionH>
            <wp:positionV relativeFrom="page">
              <wp:posOffset>232973</wp:posOffset>
            </wp:positionV>
            <wp:extent cx="863586" cy="2836786"/>
            <wp:effectExtent l="0" t="0" r="0" b="0"/>
            <wp:wrapSquare wrapText="bothSides"/>
            <wp:docPr id="44826" name="Picture 44826"/>
            <wp:cNvGraphicFramePr/>
            <a:graphic xmlns:a="http://schemas.openxmlformats.org/drawingml/2006/main">
              <a:graphicData uri="http://schemas.openxmlformats.org/drawingml/2006/picture">
                <pic:pic xmlns:pic="http://schemas.openxmlformats.org/drawingml/2006/picture">
                  <pic:nvPicPr>
                    <pic:cNvPr id="44826" name="Picture 44826"/>
                    <pic:cNvPicPr/>
                  </pic:nvPicPr>
                  <pic:blipFill>
                    <a:blip r:embed="rId121"/>
                    <a:stretch>
                      <a:fillRect/>
                    </a:stretch>
                  </pic:blipFill>
                  <pic:spPr>
                    <a:xfrm>
                      <a:off x="0" y="0"/>
                      <a:ext cx="863586" cy="2836786"/>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column">
              <wp:posOffset>5455670</wp:posOffset>
            </wp:positionH>
            <wp:positionV relativeFrom="paragraph">
              <wp:posOffset>2060561</wp:posOffset>
            </wp:positionV>
            <wp:extent cx="790478" cy="1333883"/>
            <wp:effectExtent l="0" t="0" r="0" b="0"/>
            <wp:wrapSquare wrapText="bothSides"/>
            <wp:docPr id="214490" name="Picture 214490"/>
            <wp:cNvGraphicFramePr/>
            <a:graphic xmlns:a="http://schemas.openxmlformats.org/drawingml/2006/main">
              <a:graphicData uri="http://schemas.openxmlformats.org/drawingml/2006/picture">
                <pic:pic xmlns:pic="http://schemas.openxmlformats.org/drawingml/2006/picture">
                  <pic:nvPicPr>
                    <pic:cNvPr id="214490" name="Picture 214490"/>
                    <pic:cNvPicPr/>
                  </pic:nvPicPr>
                  <pic:blipFill>
                    <a:blip r:embed="rId122"/>
                    <a:stretch>
                      <a:fillRect/>
                    </a:stretch>
                  </pic:blipFill>
                  <pic:spPr>
                    <a:xfrm>
                      <a:off x="0" y="0"/>
                      <a:ext cx="790478" cy="1333883"/>
                    </a:xfrm>
                    <a:prstGeom prst="rect">
                      <a:avLst/>
                    </a:prstGeom>
                  </pic:spPr>
                </pic:pic>
              </a:graphicData>
            </a:graphic>
          </wp:anchor>
        </w:drawing>
      </w:r>
      <w:r>
        <w:t>Como nota prévia às análises económica e financeira que a seguir se apresentam, visando uma melhor compreensão dos mapas contabilísticos respetivos, deve referi</w:t>
      </w:r>
      <w:r>
        <w:t>r-se que as contas estão estruturadas de acordo com os conceitos e mapas previstos no Sistema de Normalização Contabilística para as Entidades Sociais não Lucrativas (SNC-ESNL) o qual entrou em vigor no ano de 2012, com as alterações introduzidas pelo Decr</w:t>
      </w:r>
      <w:r>
        <w:t>eto-Lei n.</w:t>
      </w:r>
      <w:r>
        <w:rPr>
          <w:vertAlign w:val="superscript"/>
        </w:rPr>
        <w:t xml:space="preserve">0 </w:t>
      </w:r>
      <w:r>
        <w:t xml:space="preserve">98/2015 de 2 de junho. As alterações mais </w:t>
      </w:r>
      <w:r>
        <w:rPr>
          <w:noProof/>
        </w:rPr>
        <w:drawing>
          <wp:inline distT="0" distB="0" distL="0" distR="0">
            <wp:extent cx="4569" cy="4568"/>
            <wp:effectExtent l="0" t="0" r="0" b="0"/>
            <wp:docPr id="44720" name="Picture 44720"/>
            <wp:cNvGraphicFramePr/>
            <a:graphic xmlns:a="http://schemas.openxmlformats.org/drawingml/2006/main">
              <a:graphicData uri="http://schemas.openxmlformats.org/drawingml/2006/picture">
                <pic:pic xmlns:pic="http://schemas.openxmlformats.org/drawingml/2006/picture">
                  <pic:nvPicPr>
                    <pic:cNvPr id="44720" name="Picture 44720"/>
                    <pic:cNvPicPr/>
                  </pic:nvPicPr>
                  <pic:blipFill>
                    <a:blip r:embed="rId123"/>
                    <a:stretch>
                      <a:fillRect/>
                    </a:stretch>
                  </pic:blipFill>
                  <pic:spPr>
                    <a:xfrm>
                      <a:off x="0" y="0"/>
                      <a:ext cx="4569" cy="4568"/>
                    </a:xfrm>
                    <a:prstGeom prst="rect">
                      <a:avLst/>
                    </a:prstGeom>
                  </pic:spPr>
                </pic:pic>
              </a:graphicData>
            </a:graphic>
          </wp:inline>
        </w:drawing>
      </w:r>
      <w:r>
        <w:t xml:space="preserve">importantes introduzidas pelo SNC e pela Norma Contabilística e de Relato Financeiro (NCRF-ESNL) foram: a introdução de um novo plano de contas, uma </w:t>
      </w:r>
      <w:r>
        <w:rPr>
          <w:noProof/>
        </w:rPr>
        <w:drawing>
          <wp:inline distT="0" distB="0" distL="0" distR="0">
            <wp:extent cx="4569" cy="4568"/>
            <wp:effectExtent l="0" t="0" r="0" b="0"/>
            <wp:docPr id="44721" name="Picture 44721"/>
            <wp:cNvGraphicFramePr/>
            <a:graphic xmlns:a="http://schemas.openxmlformats.org/drawingml/2006/main">
              <a:graphicData uri="http://schemas.openxmlformats.org/drawingml/2006/picture">
                <pic:pic xmlns:pic="http://schemas.openxmlformats.org/drawingml/2006/picture">
                  <pic:nvPicPr>
                    <pic:cNvPr id="44721" name="Picture 44721"/>
                    <pic:cNvPicPr/>
                  </pic:nvPicPr>
                  <pic:blipFill>
                    <a:blip r:embed="rId94"/>
                    <a:stretch>
                      <a:fillRect/>
                    </a:stretch>
                  </pic:blipFill>
                  <pic:spPr>
                    <a:xfrm>
                      <a:off x="0" y="0"/>
                      <a:ext cx="4569" cy="4568"/>
                    </a:xfrm>
                    <a:prstGeom prst="rect">
                      <a:avLst/>
                    </a:prstGeom>
                  </pic:spPr>
                </pic:pic>
              </a:graphicData>
            </a:graphic>
          </wp:inline>
        </w:drawing>
      </w:r>
      <w:r>
        <w:t>nova estrutura de apresentação das demonstrações fi</w:t>
      </w:r>
      <w:r>
        <w:t>nanceiras e a aplicação de novas normas de contabilidade, designadas por Normas Contabilísticas e de Relato Financeiro (NCRF). Serão apresentados dois tipos de análise: a económica e a financeira.</w:t>
      </w:r>
    </w:p>
    <w:p w:rsidR="003B2418" w:rsidRDefault="00093990">
      <w:pPr>
        <w:spacing w:after="286" w:line="259" w:lineRule="auto"/>
        <w:ind w:left="636" w:hanging="10"/>
        <w:jc w:val="left"/>
      </w:pPr>
      <w:r>
        <w:rPr>
          <w:sz w:val="30"/>
        </w:rPr>
        <w:t>Análise económica:</w:t>
      </w:r>
    </w:p>
    <w:p w:rsidR="003B2418" w:rsidRDefault="00093990">
      <w:pPr>
        <w:spacing w:after="486" w:line="418" w:lineRule="auto"/>
        <w:ind w:left="604" w:right="28"/>
      </w:pPr>
      <w:r>
        <w:t>O principal objetivo da análise económic</w:t>
      </w:r>
      <w:r>
        <w:t xml:space="preserve">a é perceber se a instituição revela capacidade para criar resultados positivos. Esta capacidade pode ser avaliada através da diferença entre o total de rendimentos e o total de gastos em cada ano. A </w:t>
      </w:r>
      <w:r>
        <w:rPr>
          <w:noProof/>
        </w:rPr>
        <w:drawing>
          <wp:inline distT="0" distB="0" distL="0" distR="0">
            <wp:extent cx="4569" cy="4568"/>
            <wp:effectExtent l="0" t="0" r="0" b="0"/>
            <wp:docPr id="44723" name="Picture 44723"/>
            <wp:cNvGraphicFramePr/>
            <a:graphic xmlns:a="http://schemas.openxmlformats.org/drawingml/2006/main">
              <a:graphicData uri="http://schemas.openxmlformats.org/drawingml/2006/picture">
                <pic:pic xmlns:pic="http://schemas.openxmlformats.org/drawingml/2006/picture">
                  <pic:nvPicPr>
                    <pic:cNvPr id="44723" name="Picture 44723"/>
                    <pic:cNvPicPr/>
                  </pic:nvPicPr>
                  <pic:blipFill>
                    <a:blip r:embed="rId112"/>
                    <a:stretch>
                      <a:fillRect/>
                    </a:stretch>
                  </pic:blipFill>
                  <pic:spPr>
                    <a:xfrm>
                      <a:off x="0" y="0"/>
                      <a:ext cx="4569" cy="4568"/>
                    </a:xfrm>
                    <a:prstGeom prst="rect">
                      <a:avLst/>
                    </a:prstGeom>
                  </pic:spPr>
                </pic:pic>
              </a:graphicData>
            </a:graphic>
          </wp:inline>
        </w:drawing>
      </w:r>
      <w:r>
        <w:t>tabela 2 - Resultados - mostra essa análise, relativa a</w:t>
      </w:r>
      <w:r>
        <w:t>os dois últimos anos. Verificase em 2023 um agravamento global de 27.000€ nos resultados líquidos, à qual faremos referência neste relatório.</w:t>
      </w:r>
    </w:p>
    <w:p w:rsidR="003B2418" w:rsidRDefault="00093990">
      <w:pPr>
        <w:spacing w:after="24" w:line="265" w:lineRule="auto"/>
        <w:ind w:left="622" w:hanging="10"/>
        <w:jc w:val="left"/>
      </w:pPr>
      <w:r>
        <w:rPr>
          <w:sz w:val="26"/>
        </w:rPr>
        <w:t>Tabela 2</w:t>
      </w:r>
    </w:p>
    <w:p w:rsidR="003B2418" w:rsidRDefault="00093990">
      <w:pPr>
        <w:pStyle w:val="Ttulo1"/>
        <w:ind w:left="614"/>
      </w:pPr>
      <w:r>
        <w:t>Resultados</w:t>
      </w:r>
    </w:p>
    <w:p w:rsidR="003B2418" w:rsidRDefault="00093990">
      <w:pPr>
        <w:spacing w:after="0" w:line="259" w:lineRule="auto"/>
        <w:ind w:left="0" w:right="158" w:firstLine="0"/>
        <w:jc w:val="right"/>
      </w:pPr>
      <w:r>
        <w:rPr>
          <w:rFonts w:ascii="Courier New" w:eastAsia="Courier New" w:hAnsi="Courier New" w:cs="Courier New"/>
          <w:sz w:val="14"/>
        </w:rPr>
        <w:t>uros</w:t>
      </w:r>
    </w:p>
    <w:tbl>
      <w:tblPr>
        <w:tblStyle w:val="TableGrid"/>
        <w:tblW w:w="8005" w:type="dxa"/>
        <w:tblInd w:w="568" w:type="dxa"/>
        <w:tblCellMar>
          <w:top w:w="29" w:type="dxa"/>
          <w:left w:w="0" w:type="dxa"/>
          <w:bottom w:w="0" w:type="dxa"/>
          <w:right w:w="97" w:type="dxa"/>
        </w:tblCellMar>
        <w:tblLook w:val="04A0" w:firstRow="1" w:lastRow="0" w:firstColumn="1" w:lastColumn="0" w:noHBand="0" w:noVBand="1"/>
      </w:tblPr>
      <w:tblGrid>
        <w:gridCol w:w="2482"/>
        <w:gridCol w:w="2684"/>
        <w:gridCol w:w="1734"/>
        <w:gridCol w:w="1105"/>
      </w:tblGrid>
      <w:tr w:rsidR="003B2418">
        <w:trPr>
          <w:trHeight w:val="433"/>
        </w:trPr>
        <w:tc>
          <w:tcPr>
            <w:tcW w:w="8005" w:type="dxa"/>
            <w:gridSpan w:val="4"/>
            <w:tcBorders>
              <w:top w:val="single" w:sz="2" w:space="0" w:color="000000"/>
              <w:left w:val="nil"/>
              <w:bottom w:val="single" w:sz="2" w:space="0" w:color="000000"/>
              <w:right w:val="single" w:sz="2" w:space="0" w:color="000000"/>
            </w:tcBorders>
            <w:vAlign w:val="bottom"/>
          </w:tcPr>
          <w:p w:rsidR="003B2418" w:rsidRDefault="00093990">
            <w:pPr>
              <w:spacing w:after="0" w:line="259" w:lineRule="auto"/>
              <w:ind w:left="0" w:right="324" w:firstLine="0"/>
              <w:jc w:val="right"/>
            </w:pPr>
            <w:r>
              <w:rPr>
                <w:noProof/>
                <w:sz w:val="22"/>
              </w:rPr>
              <mc:AlternateContent>
                <mc:Choice Requires="wpg">
                  <w:drawing>
                    <wp:inline distT="0" distB="0" distL="0" distR="0">
                      <wp:extent cx="4354484" cy="269519"/>
                      <wp:effectExtent l="0" t="0" r="0" b="0"/>
                      <wp:docPr id="200085" name="Group 200085"/>
                      <wp:cNvGraphicFramePr/>
                      <a:graphic xmlns:a="http://schemas.openxmlformats.org/drawingml/2006/main">
                        <a:graphicData uri="http://schemas.microsoft.com/office/word/2010/wordprocessingGroup">
                          <wpg:wgp>
                            <wpg:cNvGrpSpPr/>
                            <wpg:grpSpPr>
                              <a:xfrm>
                                <a:off x="0" y="0"/>
                                <a:ext cx="4354484" cy="269519"/>
                                <a:chOff x="0" y="0"/>
                                <a:chExt cx="4354484" cy="269519"/>
                              </a:xfrm>
                            </wpg:grpSpPr>
                            <pic:pic xmlns:pic="http://schemas.openxmlformats.org/drawingml/2006/picture">
                              <pic:nvPicPr>
                                <pic:cNvPr id="214492" name="Picture 214492"/>
                                <pic:cNvPicPr/>
                              </pic:nvPicPr>
                              <pic:blipFill>
                                <a:blip r:embed="rId124"/>
                                <a:stretch>
                                  <a:fillRect/>
                                </a:stretch>
                              </pic:blipFill>
                              <pic:spPr>
                                <a:xfrm>
                                  <a:off x="0" y="0"/>
                                  <a:ext cx="4354484" cy="214701"/>
                                </a:xfrm>
                                <a:prstGeom prst="rect">
                                  <a:avLst/>
                                </a:prstGeom>
                              </pic:spPr>
                            </pic:pic>
                            <wps:wsp>
                              <wps:cNvPr id="40748" name="Rectangle 40748"/>
                              <wps:cNvSpPr/>
                              <wps:spPr>
                                <a:xfrm>
                                  <a:off x="3111651" y="155316"/>
                                  <a:ext cx="364625" cy="151890"/>
                                </a:xfrm>
                                <a:prstGeom prst="rect">
                                  <a:avLst/>
                                </a:prstGeom>
                                <a:ln>
                                  <a:noFill/>
                                </a:ln>
                              </wps:spPr>
                              <wps:txbx>
                                <w:txbxContent>
                                  <w:p w:rsidR="003B2418" w:rsidRDefault="00093990">
                                    <w:pPr>
                                      <w:spacing w:after="160" w:line="259" w:lineRule="auto"/>
                                      <w:ind w:left="0" w:firstLine="0"/>
                                      <w:jc w:val="left"/>
                                    </w:pPr>
                                    <w:r>
                                      <w:rPr>
                                        <w:sz w:val="22"/>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200085" style="width:342.873pt;height:21.222pt;mso-position-horizontal-relative:char;mso-position-vertical-relative:line" coordsize="43544,2695">
                      <v:shape id="Picture 214492" style="position:absolute;width:43544;height:2147;left:0;top:0;" filled="f">
                        <v:imagedata r:id="rId125"/>
                      </v:shape>
                      <v:rect id="Rectangle 40748" style="position:absolute;width:3646;height:1518;left:31116;top:1553;"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2023</w:t>
                              </w:r>
                            </w:p>
                          </w:txbxContent>
                        </v:textbox>
                      </v:rect>
                    </v:group>
                  </w:pict>
                </mc:Fallback>
              </mc:AlternateContent>
            </w:r>
            <w:r>
              <w:rPr>
                <w:sz w:val="22"/>
              </w:rPr>
              <w:t>2022</w:t>
            </w:r>
          </w:p>
        </w:tc>
      </w:tr>
      <w:tr w:rsidR="003B2418">
        <w:trPr>
          <w:trHeight w:val="1530"/>
        </w:trPr>
        <w:tc>
          <w:tcPr>
            <w:tcW w:w="2482" w:type="dxa"/>
            <w:tcBorders>
              <w:top w:val="single" w:sz="2" w:space="0" w:color="000000"/>
              <w:left w:val="nil"/>
              <w:bottom w:val="single" w:sz="2" w:space="0" w:color="000000"/>
              <w:right w:val="nil"/>
            </w:tcBorders>
          </w:tcPr>
          <w:p w:rsidR="003B2418" w:rsidRDefault="00093990">
            <w:pPr>
              <w:spacing w:after="190" w:line="259" w:lineRule="auto"/>
              <w:ind w:left="144" w:firstLine="0"/>
              <w:jc w:val="left"/>
            </w:pPr>
            <w:r>
              <w:t>Total de rendimentos</w:t>
            </w:r>
          </w:p>
          <w:p w:rsidR="003B2418" w:rsidRDefault="00093990">
            <w:pPr>
              <w:spacing w:after="0" w:line="259" w:lineRule="auto"/>
              <w:ind w:left="130" w:firstLine="0"/>
              <w:jc w:val="left"/>
            </w:pPr>
            <w:r>
              <w:t>Total de gastos</w:t>
            </w:r>
          </w:p>
        </w:tc>
        <w:tc>
          <w:tcPr>
            <w:tcW w:w="2684" w:type="dxa"/>
            <w:tcBorders>
              <w:top w:val="single" w:sz="2" w:space="0" w:color="000000"/>
              <w:left w:val="nil"/>
              <w:bottom w:val="single" w:sz="2" w:space="0" w:color="000000"/>
              <w:right w:val="nil"/>
            </w:tcBorders>
            <w:vAlign w:val="bottom"/>
          </w:tcPr>
          <w:p w:rsidR="003B2418" w:rsidRDefault="00093990">
            <w:pPr>
              <w:spacing w:after="0" w:line="259" w:lineRule="auto"/>
              <w:ind w:left="0" w:firstLine="0"/>
              <w:jc w:val="left"/>
            </w:pPr>
            <w:r>
              <w:t>Resultados líquidos</w:t>
            </w:r>
          </w:p>
        </w:tc>
        <w:tc>
          <w:tcPr>
            <w:tcW w:w="1734" w:type="dxa"/>
            <w:tcBorders>
              <w:top w:val="single" w:sz="2" w:space="0" w:color="000000"/>
              <w:left w:val="nil"/>
              <w:bottom w:val="single" w:sz="2" w:space="0" w:color="000000"/>
              <w:right w:val="nil"/>
            </w:tcBorders>
            <w:vAlign w:val="bottom"/>
          </w:tcPr>
          <w:p w:rsidR="003B2418" w:rsidRDefault="00093990">
            <w:pPr>
              <w:spacing w:after="214" w:line="259" w:lineRule="auto"/>
              <w:ind w:left="14" w:firstLine="0"/>
              <w:jc w:val="left"/>
            </w:pPr>
            <w:r>
              <w:rPr>
                <w:sz w:val="22"/>
              </w:rPr>
              <w:t>2.769.000€</w:t>
            </w:r>
          </w:p>
          <w:p w:rsidR="003B2418" w:rsidRDefault="00093990">
            <w:pPr>
              <w:spacing w:after="214" w:line="259" w:lineRule="auto"/>
              <w:ind w:left="0" w:firstLine="0"/>
              <w:jc w:val="left"/>
            </w:pPr>
            <w:r>
              <w:rPr>
                <w:sz w:val="22"/>
              </w:rPr>
              <w:t>2.890.000€</w:t>
            </w:r>
          </w:p>
          <w:p w:rsidR="003B2418" w:rsidRDefault="00093990">
            <w:pPr>
              <w:spacing w:after="0" w:line="259" w:lineRule="auto"/>
              <w:ind w:left="94" w:firstLine="0"/>
              <w:jc w:val="left"/>
            </w:pPr>
            <w:r>
              <w:rPr>
                <w:sz w:val="22"/>
              </w:rPr>
              <w:t>-121.000€</w:t>
            </w:r>
          </w:p>
        </w:tc>
        <w:tc>
          <w:tcPr>
            <w:tcW w:w="1105" w:type="dxa"/>
            <w:tcBorders>
              <w:top w:val="single" w:sz="2" w:space="0" w:color="000000"/>
              <w:left w:val="nil"/>
              <w:bottom w:val="single" w:sz="2" w:space="0" w:color="000000"/>
              <w:right w:val="nil"/>
            </w:tcBorders>
            <w:vAlign w:val="bottom"/>
          </w:tcPr>
          <w:p w:rsidR="003B2418" w:rsidRDefault="00093990">
            <w:pPr>
              <w:spacing w:after="214" w:line="259" w:lineRule="auto"/>
              <w:ind w:left="14" w:firstLine="0"/>
              <w:jc w:val="left"/>
            </w:pPr>
            <w:r>
              <w:rPr>
                <w:sz w:val="22"/>
              </w:rPr>
              <w:t>2.541.000€</w:t>
            </w:r>
          </w:p>
          <w:p w:rsidR="003B2418" w:rsidRDefault="00093990">
            <w:pPr>
              <w:spacing w:after="214" w:line="259" w:lineRule="auto"/>
              <w:ind w:left="0" w:firstLine="0"/>
              <w:jc w:val="left"/>
            </w:pPr>
            <w:r>
              <w:rPr>
                <w:sz w:val="22"/>
              </w:rPr>
              <w:t>2.635.000€</w:t>
            </w:r>
          </w:p>
          <w:p w:rsidR="003B2418" w:rsidRDefault="00093990">
            <w:pPr>
              <w:spacing w:after="0" w:line="259" w:lineRule="auto"/>
              <w:ind w:left="187" w:firstLine="0"/>
              <w:jc w:val="center"/>
            </w:pPr>
            <w:r>
              <w:rPr>
                <w:sz w:val="22"/>
              </w:rPr>
              <w:t>-94.000€</w:t>
            </w:r>
          </w:p>
        </w:tc>
      </w:tr>
    </w:tbl>
    <w:p w:rsidR="003B2418" w:rsidRDefault="00093990">
      <w:pPr>
        <w:spacing w:after="296" w:line="259" w:lineRule="auto"/>
        <w:ind w:left="619" w:right="-1338" w:firstLine="0"/>
        <w:jc w:val="left"/>
      </w:pPr>
      <w:r>
        <w:rPr>
          <w:noProof/>
          <w:sz w:val="22"/>
        </w:rPr>
        <mc:AlternateContent>
          <mc:Choice Requires="wpg">
            <w:drawing>
              <wp:inline distT="0" distB="0" distL="0" distR="0">
                <wp:extent cx="5962855" cy="5509121"/>
                <wp:effectExtent l="0" t="0" r="0" b="0"/>
                <wp:docPr id="200445" name="Group 200445"/>
                <wp:cNvGraphicFramePr/>
                <a:graphic xmlns:a="http://schemas.openxmlformats.org/drawingml/2006/main">
                  <a:graphicData uri="http://schemas.microsoft.com/office/word/2010/wordprocessingGroup">
                    <wpg:wgp>
                      <wpg:cNvGrpSpPr/>
                      <wpg:grpSpPr>
                        <a:xfrm>
                          <a:off x="0" y="0"/>
                          <a:ext cx="5962855" cy="5509121"/>
                          <a:chOff x="0" y="0"/>
                          <a:chExt cx="5962855" cy="5509121"/>
                        </a:xfrm>
                      </wpg:grpSpPr>
                      <pic:pic xmlns:pic="http://schemas.openxmlformats.org/drawingml/2006/picture">
                        <pic:nvPicPr>
                          <pic:cNvPr id="214493" name="Picture 214493"/>
                          <pic:cNvPicPr/>
                        </pic:nvPicPr>
                        <pic:blipFill>
                          <a:blip r:embed="rId126"/>
                          <a:stretch>
                            <a:fillRect/>
                          </a:stretch>
                        </pic:blipFill>
                        <pic:spPr>
                          <a:xfrm>
                            <a:off x="0" y="0"/>
                            <a:ext cx="5962855" cy="5422327"/>
                          </a:xfrm>
                          <a:prstGeom prst="rect">
                            <a:avLst/>
                          </a:prstGeom>
                        </pic:spPr>
                      </pic:pic>
                      <wps:wsp>
                        <wps:cNvPr id="45354" name="Rectangle 45354"/>
                        <wps:cNvSpPr/>
                        <wps:spPr>
                          <a:xfrm>
                            <a:off x="77677" y="5367510"/>
                            <a:ext cx="613786" cy="170116"/>
                          </a:xfrm>
                          <a:prstGeom prst="rect">
                            <a:avLst/>
                          </a:prstGeom>
                          <a:ln>
                            <a:noFill/>
                          </a:ln>
                        </wps:spPr>
                        <wps:txbx>
                          <w:txbxContent>
                            <w:p w:rsidR="003B2418" w:rsidRDefault="00093990">
                              <w:pPr>
                                <w:spacing w:after="160" w:line="259" w:lineRule="auto"/>
                                <w:ind w:left="0" w:firstLine="0"/>
                                <w:jc w:val="left"/>
                              </w:pPr>
                              <w:r>
                                <w:t xml:space="preserve">Outros </w:t>
                              </w:r>
                            </w:p>
                          </w:txbxContent>
                        </wps:txbx>
                        <wps:bodyPr horzOverflow="overflow" vert="horz" lIns="0" tIns="0" rIns="0" bIns="0" rtlCol="0">
                          <a:noAutofit/>
                        </wps:bodyPr>
                      </wps:wsp>
                      <wps:wsp>
                        <wps:cNvPr id="45355" name="Rectangle 45355"/>
                        <wps:cNvSpPr/>
                        <wps:spPr>
                          <a:xfrm>
                            <a:off x="539170" y="5372079"/>
                            <a:ext cx="1045259" cy="164040"/>
                          </a:xfrm>
                          <a:prstGeom prst="rect">
                            <a:avLst/>
                          </a:prstGeom>
                          <a:ln>
                            <a:noFill/>
                          </a:ln>
                        </wps:spPr>
                        <wps:txbx>
                          <w:txbxContent>
                            <w:p w:rsidR="003B2418" w:rsidRDefault="00093990">
                              <w:pPr>
                                <w:spacing w:after="160" w:line="259" w:lineRule="auto"/>
                                <w:ind w:left="0" w:firstLine="0"/>
                                <w:jc w:val="left"/>
                              </w:pPr>
                              <w:r>
                                <w:t xml:space="preserve">rendimentos </w:t>
                              </w:r>
                            </w:p>
                          </w:txbxContent>
                        </wps:txbx>
                        <wps:bodyPr horzOverflow="overflow" vert="horz" lIns="0" tIns="0" rIns="0" bIns="0" rtlCol="0">
                          <a:noAutofit/>
                        </wps:bodyPr>
                      </wps:wsp>
                      <wps:wsp>
                        <wps:cNvPr id="45356" name="Rectangle 45356"/>
                        <wps:cNvSpPr/>
                        <wps:spPr>
                          <a:xfrm>
                            <a:off x="1325079" y="5376646"/>
                            <a:ext cx="127619" cy="176192"/>
                          </a:xfrm>
                          <a:prstGeom prst="rect">
                            <a:avLst/>
                          </a:prstGeom>
                          <a:ln>
                            <a:noFill/>
                          </a:ln>
                        </wps:spPr>
                        <wps:txbx>
                          <w:txbxContent>
                            <w:p w:rsidR="003B2418" w:rsidRDefault="00093990">
                              <w:pPr>
                                <w:spacing w:after="160" w:line="259" w:lineRule="auto"/>
                                <w:ind w:left="0" w:firstLine="0"/>
                                <w:jc w:val="left"/>
                              </w:pPr>
                              <w:r>
                                <w:t xml:space="preserve">e </w:t>
                              </w:r>
                            </w:p>
                          </w:txbxContent>
                        </wps:txbx>
                        <wps:bodyPr horzOverflow="overflow" vert="horz" lIns="0" tIns="0" rIns="0" bIns="0" rtlCol="0">
                          <a:noAutofit/>
                        </wps:bodyPr>
                      </wps:wsp>
                      <wps:wsp>
                        <wps:cNvPr id="45357" name="Rectangle 45357"/>
                        <wps:cNvSpPr/>
                        <wps:spPr>
                          <a:xfrm>
                            <a:off x="1421033" y="5376646"/>
                            <a:ext cx="553015" cy="176192"/>
                          </a:xfrm>
                          <a:prstGeom prst="rect">
                            <a:avLst/>
                          </a:prstGeom>
                          <a:ln>
                            <a:noFill/>
                          </a:ln>
                        </wps:spPr>
                        <wps:txbx>
                          <w:txbxContent>
                            <w:p w:rsidR="003B2418" w:rsidRDefault="00093990">
                              <w:pPr>
                                <w:spacing w:after="160" w:line="259" w:lineRule="auto"/>
                                <w:ind w:left="0" w:firstLine="0"/>
                                <w:jc w:val="left"/>
                              </w:pPr>
                              <w:r>
                                <w:t>ganhos</w:t>
                              </w:r>
                            </w:p>
                          </w:txbxContent>
                        </wps:txbx>
                        <wps:bodyPr horzOverflow="overflow" vert="horz" lIns="0" tIns="0" rIns="0" bIns="0" rtlCol="0">
                          <a:noAutofit/>
                        </wps:bodyPr>
                      </wps:wsp>
                      <wps:wsp>
                        <wps:cNvPr id="45362" name="Rectangle 45362"/>
                        <wps:cNvSpPr/>
                        <wps:spPr>
                          <a:xfrm>
                            <a:off x="3376667" y="5385783"/>
                            <a:ext cx="698864" cy="157964"/>
                          </a:xfrm>
                          <a:prstGeom prst="rect">
                            <a:avLst/>
                          </a:prstGeom>
                          <a:ln>
                            <a:noFill/>
                          </a:ln>
                        </wps:spPr>
                        <wps:txbx>
                          <w:txbxContent>
                            <w:p w:rsidR="003B2418" w:rsidRDefault="00093990">
                              <w:pPr>
                                <w:spacing w:after="160" w:line="259" w:lineRule="auto"/>
                                <w:ind w:left="0" w:firstLine="0"/>
                                <w:jc w:val="left"/>
                              </w:pPr>
                              <w:r>
                                <w:rPr>
                                  <w:sz w:val="22"/>
                                </w:rPr>
                                <w:t>296.000€</w:t>
                              </w:r>
                            </w:p>
                          </w:txbxContent>
                        </wps:txbx>
                        <wps:bodyPr horzOverflow="overflow" vert="horz" lIns="0" tIns="0" rIns="0" bIns="0" rtlCol="0">
                          <a:noAutofit/>
                        </wps:bodyPr>
                      </wps:wsp>
                      <wps:wsp>
                        <wps:cNvPr id="45368" name="Rectangle 45368"/>
                        <wps:cNvSpPr/>
                        <wps:spPr>
                          <a:xfrm>
                            <a:off x="4477853" y="5385783"/>
                            <a:ext cx="704943" cy="157964"/>
                          </a:xfrm>
                          <a:prstGeom prst="rect">
                            <a:avLst/>
                          </a:prstGeom>
                          <a:ln>
                            <a:noFill/>
                          </a:ln>
                        </wps:spPr>
                        <wps:txbx>
                          <w:txbxContent>
                            <w:p w:rsidR="003B2418" w:rsidRDefault="00093990">
                              <w:pPr>
                                <w:spacing w:after="160" w:line="259" w:lineRule="auto"/>
                                <w:ind w:left="0" w:firstLine="0"/>
                                <w:jc w:val="left"/>
                              </w:pPr>
                              <w:r>
                                <w:rPr>
                                  <w:sz w:val="22"/>
                                </w:rPr>
                                <w:t>257.000€</w:t>
                              </w:r>
                            </w:p>
                          </w:txbxContent>
                        </wps:txbx>
                        <wps:bodyPr horzOverflow="overflow" vert="horz" lIns="0" tIns="0" rIns="0" bIns="0" rtlCol="0">
                          <a:noAutofit/>
                        </wps:bodyPr>
                      </wps:wsp>
                    </wpg:wgp>
                  </a:graphicData>
                </a:graphic>
              </wp:inline>
            </w:drawing>
          </mc:Choice>
          <mc:Fallback xmlns:a="http://schemas.openxmlformats.org/drawingml/2006/main">
            <w:pict>
              <v:group id="Group 200445" style="width:469.516pt;height:433.789pt;mso-position-horizontal-relative:char;mso-position-vertical-relative:line" coordsize="59628,55091">
                <v:shape id="Picture 214493" style="position:absolute;width:59628;height:54223;left:0;top:0;" filled="f">
                  <v:imagedata r:id="rId127"/>
                </v:shape>
                <v:rect id="Rectangle 45354" style="position:absolute;width:6137;height:1701;left:776;top:5367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Outros </w:t>
                        </w:r>
                      </w:p>
                    </w:txbxContent>
                  </v:textbox>
                </v:rect>
                <v:rect id="Rectangle 45355" style="position:absolute;width:10452;height:1640;left:5391;top:5372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rendimentos </w:t>
                        </w:r>
                      </w:p>
                    </w:txbxContent>
                  </v:textbox>
                </v:rect>
                <v:rect id="Rectangle 45356" style="position:absolute;width:1276;height:1761;left:13250;top:5376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e </w:t>
                        </w:r>
                      </w:p>
                    </w:txbxContent>
                  </v:textbox>
                </v:rect>
                <v:rect id="Rectangle 45357" style="position:absolute;width:5530;height:1761;left:14210;top:5376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ganhos</w:t>
                        </w:r>
                      </w:p>
                    </w:txbxContent>
                  </v:textbox>
                </v:rect>
                <v:rect id="Rectangle 45362" style="position:absolute;width:6988;height:1579;left:33766;top:53857;"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296.000€</w:t>
                        </w:r>
                      </w:p>
                    </w:txbxContent>
                  </v:textbox>
                </v:rect>
                <v:rect id="Rectangle 45368" style="position:absolute;width:7049;height:1579;left:44778;top:53857;"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257.000€</w:t>
                        </w:r>
                      </w:p>
                    </w:txbxContent>
                  </v:textbox>
                </v:rect>
              </v:group>
            </w:pict>
          </mc:Fallback>
        </mc:AlternateContent>
      </w:r>
    </w:p>
    <w:p w:rsidR="003B2418" w:rsidRDefault="00093990">
      <w:pPr>
        <w:tabs>
          <w:tab w:val="center" w:pos="4627"/>
          <w:tab w:val="center" w:pos="6264"/>
          <w:tab w:val="right" w:pos="8671"/>
        </w:tabs>
        <w:spacing w:after="0" w:line="259" w:lineRule="auto"/>
        <w:ind w:left="0" w:firstLine="0"/>
        <w:jc w:val="left"/>
      </w:pPr>
      <w:r>
        <w:rPr>
          <w:sz w:val="22"/>
        </w:rPr>
        <w:tab/>
        <w:t>Totais</w:t>
      </w:r>
      <w:r>
        <w:rPr>
          <w:sz w:val="22"/>
        </w:rPr>
        <w:tab/>
        <w:t>2.768.000€</w:t>
      </w:r>
      <w:r>
        <w:rPr>
          <w:sz w:val="22"/>
        </w:rPr>
        <w:tab/>
        <w:t>2.541.000€</w:t>
      </w:r>
    </w:p>
    <w:p w:rsidR="003B2418" w:rsidRDefault="00093990">
      <w:pPr>
        <w:spacing w:after="84" w:line="259" w:lineRule="auto"/>
        <w:ind w:left="619" w:firstLine="0"/>
        <w:jc w:val="left"/>
      </w:pPr>
      <w:r>
        <w:rPr>
          <w:noProof/>
          <w:sz w:val="22"/>
        </w:rPr>
        <mc:AlternateContent>
          <mc:Choice Requires="wpg">
            <w:drawing>
              <wp:inline distT="0" distB="0" distL="0" distR="0">
                <wp:extent cx="2330311" cy="4568"/>
                <wp:effectExtent l="0" t="0" r="0" b="0"/>
                <wp:docPr id="214497" name="Group 214497"/>
                <wp:cNvGraphicFramePr/>
                <a:graphic xmlns:a="http://schemas.openxmlformats.org/drawingml/2006/main">
                  <a:graphicData uri="http://schemas.microsoft.com/office/word/2010/wordprocessingGroup">
                    <wpg:wgp>
                      <wpg:cNvGrpSpPr/>
                      <wpg:grpSpPr>
                        <a:xfrm>
                          <a:off x="0" y="0"/>
                          <a:ext cx="2330311" cy="4568"/>
                          <a:chOff x="0" y="0"/>
                          <a:chExt cx="2330311" cy="4568"/>
                        </a:xfrm>
                      </wpg:grpSpPr>
                      <wps:wsp>
                        <wps:cNvPr id="214496" name="Shape 214496"/>
                        <wps:cNvSpPr/>
                        <wps:spPr>
                          <a:xfrm>
                            <a:off x="0" y="0"/>
                            <a:ext cx="2330311" cy="4568"/>
                          </a:xfrm>
                          <a:custGeom>
                            <a:avLst/>
                            <a:gdLst/>
                            <a:ahLst/>
                            <a:cxnLst/>
                            <a:rect l="0" t="0" r="0" b="0"/>
                            <a:pathLst>
                              <a:path w="2330311" h="4568">
                                <a:moveTo>
                                  <a:pt x="0" y="2284"/>
                                </a:moveTo>
                                <a:lnTo>
                                  <a:pt x="2330311" y="2284"/>
                                </a:lnTo>
                              </a:path>
                            </a:pathLst>
                          </a:custGeom>
                          <a:ln w="456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4497" style="width:183.489pt;height:0.359711pt;mso-position-horizontal-relative:char;mso-position-vertical-relative:line" coordsize="23303,45">
                <v:shape id="Shape 214496" style="position:absolute;width:23303;height:45;left:0;top:0;" coordsize="2330311,4568" path="m0,2284l2330311,2284">
                  <v:stroke weight="0.359711pt" endcap="flat" joinstyle="miter" miterlimit="1" on="true" color="#000000"/>
                  <v:fill on="false" color="#000000"/>
                </v:shape>
              </v:group>
            </w:pict>
          </mc:Fallback>
        </mc:AlternateContent>
      </w:r>
    </w:p>
    <w:p w:rsidR="003B2418" w:rsidRDefault="00093990">
      <w:pPr>
        <w:spacing w:after="730" w:line="251" w:lineRule="auto"/>
        <w:ind w:left="614" w:right="65" w:hanging="10"/>
      </w:pPr>
      <w:r>
        <w:rPr>
          <w:sz w:val="20"/>
        </w:rPr>
        <w:t>*Nota: Em novembro de 2023 a Comissão de Normalização Contabilística pronunciou-se no sentido de que as verbas provenientes dos Acordos de Cooperação entre o Estado e entidades do setor não lucrativo, para fazer face a respostas sociais, deveriam ser conta</w:t>
      </w:r>
      <w:r>
        <w:rPr>
          <w:sz w:val="20"/>
        </w:rPr>
        <w:t>bilizadas como prestação de serviços, nos casos em que o pagamento das mesmas por parte do Estado para determinada resposta social, esteja dependente da variação de frequências dos utentes, e for atribuída como apoio ao pagamento da mensalidade devida pelo</w:t>
      </w:r>
      <w:r>
        <w:rPr>
          <w:sz w:val="20"/>
        </w:rPr>
        <w:t xml:space="preserve"> utente (acordos típicos). A SCMT analisou a situação e contactou oportunamente a Segurança Social, entidade que tutela o setor, sobre essa matéria. Até ao momento do encerramento das contas desconhecia-se qual o entendimento dessa entidade. A Mesa Adminis</w:t>
      </w:r>
      <w:r>
        <w:rPr>
          <w:sz w:val="20"/>
        </w:rPr>
        <w:t>trativa decidiu, por prudência, manter a contabilização nos moldes de anos anteriores, sem alterar a política contabilística neste encerramento do exercício de 2023.</w:t>
      </w:r>
    </w:p>
    <w:p w:rsidR="003B2418" w:rsidRDefault="00093990">
      <w:pPr>
        <w:spacing w:line="426" w:lineRule="auto"/>
        <w:ind w:left="604" w:right="28" w:firstLine="50"/>
      </w:pPr>
      <w:r>
        <w:t>Os rendimentos na tabela 3 constituem as principais fontes de receita da SCM Tavira. As du</w:t>
      </w:r>
      <w:r>
        <w:t>as primeiras rubricas — "serviços prestados" e "subsídios à exploração" — estão diretamente articulados com a missão social da instituição concretizada através das suas respostas. A terceira fonte — "outros rendimentos" — inclui receitas suplementares, par</w:t>
      </w:r>
      <w:r>
        <w:t xml:space="preserve">te delas originada por iniciativa da SCMT e outra </w:t>
      </w:r>
      <w:r>
        <w:rPr>
          <w:noProof/>
        </w:rPr>
        <w:drawing>
          <wp:inline distT="0" distB="0" distL="0" distR="0">
            <wp:extent cx="4569" cy="4569"/>
            <wp:effectExtent l="0" t="0" r="0" b="0"/>
            <wp:docPr id="49824" name="Picture 49824"/>
            <wp:cNvGraphicFramePr/>
            <a:graphic xmlns:a="http://schemas.openxmlformats.org/drawingml/2006/main">
              <a:graphicData uri="http://schemas.openxmlformats.org/drawingml/2006/picture">
                <pic:pic xmlns:pic="http://schemas.openxmlformats.org/drawingml/2006/picture">
                  <pic:nvPicPr>
                    <pic:cNvPr id="49824" name="Picture 49824"/>
                    <pic:cNvPicPr/>
                  </pic:nvPicPr>
                  <pic:blipFill>
                    <a:blip r:embed="rId94"/>
                    <a:stretch>
                      <a:fillRect/>
                    </a:stretch>
                  </pic:blipFill>
                  <pic:spPr>
                    <a:xfrm>
                      <a:off x="0" y="0"/>
                      <a:ext cx="4569" cy="4569"/>
                    </a:xfrm>
                    <a:prstGeom prst="rect">
                      <a:avLst/>
                    </a:prstGeom>
                  </pic:spPr>
                </pic:pic>
              </a:graphicData>
            </a:graphic>
          </wp:inline>
        </w:drawing>
      </w:r>
      <w:r>
        <w:t>parte que deriva de acontecimentos pontuais externos, tais como donativos ou</w:t>
      </w:r>
    </w:p>
    <w:p w:rsidR="003B2418" w:rsidRDefault="00093990">
      <w:pPr>
        <w:spacing w:after="724" w:line="259" w:lineRule="auto"/>
        <w:ind w:left="640" w:right="-1403" w:firstLine="0"/>
        <w:jc w:val="left"/>
      </w:pPr>
      <w:r>
        <w:rPr>
          <w:noProof/>
        </w:rPr>
        <w:drawing>
          <wp:inline distT="0" distB="0" distL="0" distR="0">
            <wp:extent cx="5990271" cy="4481300"/>
            <wp:effectExtent l="0" t="0" r="0" b="0"/>
            <wp:docPr id="214499" name="Picture 214499"/>
            <wp:cNvGraphicFramePr/>
            <a:graphic xmlns:a="http://schemas.openxmlformats.org/drawingml/2006/main">
              <a:graphicData uri="http://schemas.openxmlformats.org/drawingml/2006/picture">
                <pic:pic xmlns:pic="http://schemas.openxmlformats.org/drawingml/2006/picture">
                  <pic:nvPicPr>
                    <pic:cNvPr id="214499" name="Picture 214499"/>
                    <pic:cNvPicPr/>
                  </pic:nvPicPr>
                  <pic:blipFill>
                    <a:blip r:embed="rId128"/>
                    <a:stretch>
                      <a:fillRect/>
                    </a:stretch>
                  </pic:blipFill>
                  <pic:spPr>
                    <a:xfrm>
                      <a:off x="0" y="0"/>
                      <a:ext cx="5990271" cy="4481300"/>
                    </a:xfrm>
                    <a:prstGeom prst="rect">
                      <a:avLst/>
                    </a:prstGeom>
                  </pic:spPr>
                </pic:pic>
              </a:graphicData>
            </a:graphic>
          </wp:inline>
        </w:drawing>
      </w:r>
    </w:p>
    <w:p w:rsidR="003B2418" w:rsidRDefault="00093990">
      <w:pPr>
        <w:spacing w:line="426" w:lineRule="auto"/>
        <w:ind w:left="604" w:right="28"/>
      </w:pPr>
      <w:r>
        <w:t>Verifica-se um aumento global dos gastos operacionais no montante de 190.000€, que, em termos percentuais, representa um cresc</w:t>
      </w:r>
      <w:r>
        <w:t xml:space="preserve">imento de 7,5%. Observando individualmente cada uma das rubricas, constata-se um crescimento de 6,8% na alimentação, uma redução de 1% nos fornecimentos e serviços e um aumento de 9,1% nos gastos com pessoal. Os aumentos na alimentação e nos fornecimentos </w:t>
      </w:r>
      <w:r>
        <w:t xml:space="preserve">e </w:t>
      </w:r>
      <w:r>
        <w:rPr>
          <w:noProof/>
        </w:rPr>
        <w:drawing>
          <wp:inline distT="0" distB="0" distL="0" distR="0">
            <wp:extent cx="9138" cy="22841"/>
            <wp:effectExtent l="0" t="0" r="0" b="0"/>
            <wp:docPr id="214501" name="Picture 214501"/>
            <wp:cNvGraphicFramePr/>
            <a:graphic xmlns:a="http://schemas.openxmlformats.org/drawingml/2006/main">
              <a:graphicData uri="http://schemas.openxmlformats.org/drawingml/2006/picture">
                <pic:pic xmlns:pic="http://schemas.openxmlformats.org/drawingml/2006/picture">
                  <pic:nvPicPr>
                    <pic:cNvPr id="214501" name="Picture 214501"/>
                    <pic:cNvPicPr/>
                  </pic:nvPicPr>
                  <pic:blipFill>
                    <a:blip r:embed="rId129"/>
                    <a:stretch>
                      <a:fillRect/>
                    </a:stretch>
                  </pic:blipFill>
                  <pic:spPr>
                    <a:xfrm>
                      <a:off x="0" y="0"/>
                      <a:ext cx="9138" cy="22841"/>
                    </a:xfrm>
                    <a:prstGeom prst="rect">
                      <a:avLst/>
                    </a:prstGeom>
                  </pic:spPr>
                </pic:pic>
              </a:graphicData>
            </a:graphic>
          </wp:inline>
        </w:drawing>
      </w:r>
      <w:r>
        <w:t xml:space="preserve">foram impactados pela inflação e consequente subida generalizada dos preços. Este </w:t>
      </w:r>
      <w:r>
        <w:rPr>
          <w:noProof/>
        </w:rPr>
        <w:drawing>
          <wp:inline distT="0" distB="0" distL="0" distR="0">
            <wp:extent cx="4569" cy="9137"/>
            <wp:effectExtent l="0" t="0" r="0" b="0"/>
            <wp:docPr id="54714" name="Picture 54714"/>
            <wp:cNvGraphicFramePr/>
            <a:graphic xmlns:a="http://schemas.openxmlformats.org/drawingml/2006/main">
              <a:graphicData uri="http://schemas.openxmlformats.org/drawingml/2006/picture">
                <pic:pic xmlns:pic="http://schemas.openxmlformats.org/drawingml/2006/picture">
                  <pic:nvPicPr>
                    <pic:cNvPr id="54714" name="Picture 54714"/>
                    <pic:cNvPicPr/>
                  </pic:nvPicPr>
                  <pic:blipFill>
                    <a:blip r:embed="rId130"/>
                    <a:stretch>
                      <a:fillRect/>
                    </a:stretch>
                  </pic:blipFill>
                  <pic:spPr>
                    <a:xfrm>
                      <a:off x="0" y="0"/>
                      <a:ext cx="4569" cy="9137"/>
                    </a:xfrm>
                    <a:prstGeom prst="rect">
                      <a:avLst/>
                    </a:prstGeom>
                  </pic:spPr>
                </pic:pic>
              </a:graphicData>
            </a:graphic>
          </wp:inline>
        </w:drawing>
      </w:r>
      <w:r>
        <w:t>problema mantém-se, apesar de a taxa de inflação ter vindo a decrescer. A Mesa Administrativa irá acompanhar esta evolução em 2024.</w:t>
      </w:r>
    </w:p>
    <w:p w:rsidR="003B2418" w:rsidRDefault="00093990">
      <w:pPr>
        <w:spacing w:line="403" w:lineRule="auto"/>
        <w:ind w:left="604" w:right="28"/>
      </w:pPr>
      <w:r>
        <w:t>Quanto ao aumento dos gastos com pessoal, confirma-se a análise e conclusão a que já havíamos chegado em 2022: existe atualmente uma tendência de aumento dos salários para atenuar as dificuldades das famílias relativas à habitação e aquisição de bens e ser</w:t>
      </w:r>
      <w:r>
        <w:t xml:space="preserve">viços. No contexto da SCMT essa tendência, em especial o aumento anual do salário mínimo, ocasiona crescimentos nos gastos totais da </w:t>
      </w:r>
      <w:r>
        <w:rPr>
          <w:noProof/>
        </w:rPr>
        <w:drawing>
          <wp:inline distT="0" distB="0" distL="0" distR="0">
            <wp:extent cx="4569" cy="4568"/>
            <wp:effectExtent l="0" t="0" r="0" b="0"/>
            <wp:docPr id="54715" name="Picture 54715"/>
            <wp:cNvGraphicFramePr/>
            <a:graphic xmlns:a="http://schemas.openxmlformats.org/drawingml/2006/main">
              <a:graphicData uri="http://schemas.openxmlformats.org/drawingml/2006/picture">
                <pic:pic xmlns:pic="http://schemas.openxmlformats.org/drawingml/2006/picture">
                  <pic:nvPicPr>
                    <pic:cNvPr id="54715" name="Picture 54715"/>
                    <pic:cNvPicPr/>
                  </pic:nvPicPr>
                  <pic:blipFill>
                    <a:blip r:embed="rId131"/>
                    <a:stretch>
                      <a:fillRect/>
                    </a:stretch>
                  </pic:blipFill>
                  <pic:spPr>
                    <a:xfrm>
                      <a:off x="0" y="0"/>
                      <a:ext cx="4569" cy="4568"/>
                    </a:xfrm>
                    <a:prstGeom prst="rect">
                      <a:avLst/>
                    </a:prstGeom>
                  </pic:spPr>
                </pic:pic>
              </a:graphicData>
            </a:graphic>
          </wp:inline>
        </w:drawing>
      </w:r>
      <w:r>
        <w:t>instituição para os quais é preciso encontrar contrapartida a nível dos rendimentos.</w:t>
      </w:r>
    </w:p>
    <w:p w:rsidR="003B2418" w:rsidRDefault="00093990">
      <w:pPr>
        <w:ind w:left="604" w:right="28"/>
      </w:pPr>
      <w:r>
        <w:t>Será um desafio acrescido para 2024.</w:t>
      </w:r>
    </w:p>
    <w:p w:rsidR="003B2418" w:rsidRDefault="00093990">
      <w:pPr>
        <w:spacing w:after="762" w:line="259" w:lineRule="auto"/>
        <w:ind w:left="619" w:right="-1482" w:firstLine="0"/>
        <w:jc w:val="left"/>
      </w:pPr>
      <w:r>
        <w:rPr>
          <w:noProof/>
          <w:sz w:val="22"/>
        </w:rPr>
        <mc:AlternateContent>
          <mc:Choice Requires="wpg">
            <w:drawing>
              <wp:inline distT="0" distB="0" distL="0" distR="0">
                <wp:extent cx="6054240" cy="4622911"/>
                <wp:effectExtent l="0" t="0" r="0" b="0"/>
                <wp:docPr id="214356" name="Group 214356"/>
                <wp:cNvGraphicFramePr/>
                <a:graphic xmlns:a="http://schemas.openxmlformats.org/drawingml/2006/main">
                  <a:graphicData uri="http://schemas.microsoft.com/office/word/2010/wordprocessingGroup">
                    <wpg:wgp>
                      <wpg:cNvGrpSpPr/>
                      <wpg:grpSpPr>
                        <a:xfrm>
                          <a:off x="0" y="0"/>
                          <a:ext cx="6054240" cy="4622911"/>
                          <a:chOff x="0" y="0"/>
                          <a:chExt cx="6054240" cy="4622911"/>
                        </a:xfrm>
                      </wpg:grpSpPr>
                      <pic:pic xmlns:pic="http://schemas.openxmlformats.org/drawingml/2006/picture">
                        <pic:nvPicPr>
                          <pic:cNvPr id="214504" name="Picture 214504"/>
                          <pic:cNvPicPr/>
                        </pic:nvPicPr>
                        <pic:blipFill>
                          <a:blip r:embed="rId132"/>
                          <a:stretch>
                            <a:fillRect/>
                          </a:stretch>
                        </pic:blipFill>
                        <pic:spPr>
                          <a:xfrm>
                            <a:off x="0" y="0"/>
                            <a:ext cx="6054240" cy="4499573"/>
                          </a:xfrm>
                          <a:prstGeom prst="rect">
                            <a:avLst/>
                          </a:prstGeom>
                        </pic:spPr>
                      </pic:pic>
                      <wps:wsp>
                        <wps:cNvPr id="55258" name="Rectangle 55258"/>
                        <wps:cNvSpPr/>
                        <wps:spPr>
                          <a:xfrm>
                            <a:off x="2394280" y="4504141"/>
                            <a:ext cx="388934" cy="139738"/>
                          </a:xfrm>
                          <a:prstGeom prst="rect">
                            <a:avLst/>
                          </a:prstGeom>
                          <a:ln>
                            <a:noFill/>
                          </a:ln>
                        </wps:spPr>
                        <wps:txbx>
                          <w:txbxContent>
                            <w:p w:rsidR="003B2418" w:rsidRDefault="00093990">
                              <w:pPr>
                                <w:spacing w:after="160" w:line="259" w:lineRule="auto"/>
                                <w:ind w:left="0" w:firstLine="0"/>
                                <w:jc w:val="left"/>
                              </w:pPr>
                              <w:r>
                                <w:rPr>
                                  <w:sz w:val="22"/>
                                </w:rPr>
                                <w:t>Total</w:t>
                              </w:r>
                            </w:p>
                          </w:txbxContent>
                        </wps:txbx>
                        <wps:bodyPr horzOverflow="overflow" vert="horz" lIns="0" tIns="0" rIns="0" bIns="0" rtlCol="0">
                          <a:noAutofit/>
                        </wps:bodyPr>
                      </wps:wsp>
                      <wps:wsp>
                        <wps:cNvPr id="55263" name="Rectangle 55263"/>
                        <wps:cNvSpPr/>
                        <wps:spPr>
                          <a:xfrm>
                            <a:off x="3335543" y="4508709"/>
                            <a:ext cx="692788" cy="139738"/>
                          </a:xfrm>
                          <a:prstGeom prst="rect">
                            <a:avLst/>
                          </a:prstGeom>
                          <a:ln>
                            <a:noFill/>
                          </a:ln>
                        </wps:spPr>
                        <wps:txbx>
                          <w:txbxContent>
                            <w:p w:rsidR="003B2418" w:rsidRDefault="00093990">
                              <w:pPr>
                                <w:spacing w:after="160" w:line="259" w:lineRule="auto"/>
                                <w:ind w:left="0" w:firstLine="0"/>
                                <w:jc w:val="left"/>
                              </w:pPr>
                              <w:r>
                                <w:rPr>
                                  <w:sz w:val="22"/>
                                </w:rPr>
                                <w:t>194.000€</w:t>
                              </w:r>
                            </w:p>
                          </w:txbxContent>
                        </wps:txbx>
                        <wps:bodyPr horzOverflow="overflow" vert="horz" lIns="0" tIns="0" rIns="0" bIns="0" rtlCol="0">
                          <a:noAutofit/>
                        </wps:bodyPr>
                      </wps:wsp>
                      <wps:wsp>
                        <wps:cNvPr id="55268" name="Rectangle 55268"/>
                        <wps:cNvSpPr/>
                        <wps:spPr>
                          <a:xfrm>
                            <a:off x="4486991" y="4517845"/>
                            <a:ext cx="698865" cy="139738"/>
                          </a:xfrm>
                          <a:prstGeom prst="rect">
                            <a:avLst/>
                          </a:prstGeom>
                          <a:ln>
                            <a:noFill/>
                          </a:ln>
                        </wps:spPr>
                        <wps:txbx>
                          <w:txbxContent>
                            <w:p w:rsidR="003B2418" w:rsidRDefault="00093990">
                              <w:pPr>
                                <w:spacing w:after="160" w:line="259" w:lineRule="auto"/>
                                <w:ind w:left="0" w:firstLine="0"/>
                                <w:jc w:val="left"/>
                              </w:pPr>
                              <w:r>
                                <w:rPr>
                                  <w:sz w:val="22"/>
                                </w:rPr>
                                <w:t>128.000€</w:t>
                              </w:r>
                            </w:p>
                          </w:txbxContent>
                        </wps:txbx>
                        <wps:bodyPr horzOverflow="overflow" vert="horz" lIns="0" tIns="0" rIns="0" bIns="0" rtlCol="0">
                          <a:noAutofit/>
                        </wps:bodyPr>
                      </wps:wsp>
                    </wpg:wgp>
                  </a:graphicData>
                </a:graphic>
              </wp:inline>
            </w:drawing>
          </mc:Choice>
          <mc:Fallback xmlns:a="http://schemas.openxmlformats.org/drawingml/2006/main">
            <w:pict>
              <v:group id="Group 214356" style="width:476.712pt;height:364.009pt;mso-position-horizontal-relative:char;mso-position-vertical-relative:line" coordsize="60542,46229">
                <v:shape id="Picture 214504" style="position:absolute;width:60542;height:44995;left:0;top:0;" filled="f">
                  <v:imagedata r:id="rId133"/>
                </v:shape>
                <v:rect id="Rectangle 55258" style="position:absolute;width:3889;height:1397;left:23942;top:45041;"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Total</w:t>
                        </w:r>
                      </w:p>
                    </w:txbxContent>
                  </v:textbox>
                </v:rect>
                <v:rect id="Rectangle 55263" style="position:absolute;width:6927;height:1397;left:33355;top:45087;"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194.000€</w:t>
                        </w:r>
                      </w:p>
                    </w:txbxContent>
                  </v:textbox>
                </v:rect>
                <v:rect id="Rectangle 55268" style="position:absolute;width:6988;height:1397;left:44869;top:45178;"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128.000€</w:t>
                        </w:r>
                      </w:p>
                    </w:txbxContent>
                  </v:textbox>
                </v:rect>
              </v:group>
            </w:pict>
          </mc:Fallback>
        </mc:AlternateContent>
      </w:r>
    </w:p>
    <w:p w:rsidR="003B2418" w:rsidRDefault="00093990">
      <w:pPr>
        <w:spacing w:after="516" w:line="428" w:lineRule="auto"/>
        <w:ind w:left="604" w:right="28"/>
      </w:pPr>
      <w:r>
        <w:t xml:space="preserve">Observa-se em 2023 um aumento global de 66.000€, que representa 51 O gasto </w:t>
      </w:r>
      <w:r>
        <w:rPr>
          <w:noProof/>
        </w:rPr>
        <w:drawing>
          <wp:inline distT="0" distB="0" distL="0" distR="0">
            <wp:extent cx="4569" cy="4568"/>
            <wp:effectExtent l="0" t="0" r="0" b="0"/>
            <wp:docPr id="59360" name="Picture 59360"/>
            <wp:cNvGraphicFramePr/>
            <a:graphic xmlns:a="http://schemas.openxmlformats.org/drawingml/2006/main">
              <a:graphicData uri="http://schemas.openxmlformats.org/drawingml/2006/picture">
                <pic:pic xmlns:pic="http://schemas.openxmlformats.org/drawingml/2006/picture">
                  <pic:nvPicPr>
                    <pic:cNvPr id="59360" name="Picture 59360"/>
                    <pic:cNvPicPr/>
                  </pic:nvPicPr>
                  <pic:blipFill>
                    <a:blip r:embed="rId134"/>
                    <a:stretch>
                      <a:fillRect/>
                    </a:stretch>
                  </pic:blipFill>
                  <pic:spPr>
                    <a:xfrm>
                      <a:off x="0" y="0"/>
                      <a:ext cx="4569" cy="4568"/>
                    </a:xfrm>
                    <a:prstGeom prst="rect">
                      <a:avLst/>
                    </a:prstGeom>
                  </pic:spPr>
                </pic:pic>
              </a:graphicData>
            </a:graphic>
          </wp:inline>
        </w:drawing>
      </w:r>
      <w:r>
        <w:t>referenciado como "Outros gastos e perdas" é o mais relevante e diz respeito a anulações de rendimentos que foram contabilizados em anos anteriores.</w:t>
      </w:r>
      <w:r>
        <w:t xml:space="preserve"> Esta operação acontece ocasionalmente e surge por indicação da Segurança Social, </w:t>
      </w:r>
      <w:r>
        <w:rPr>
          <w:noProof/>
        </w:rPr>
        <w:drawing>
          <wp:inline distT="0" distB="0" distL="0" distR="0">
            <wp:extent cx="4569" cy="4568"/>
            <wp:effectExtent l="0" t="0" r="0" b="0"/>
            <wp:docPr id="59361" name="Picture 59361"/>
            <wp:cNvGraphicFramePr/>
            <a:graphic xmlns:a="http://schemas.openxmlformats.org/drawingml/2006/main">
              <a:graphicData uri="http://schemas.openxmlformats.org/drawingml/2006/picture">
                <pic:pic xmlns:pic="http://schemas.openxmlformats.org/drawingml/2006/picture">
                  <pic:nvPicPr>
                    <pic:cNvPr id="59361" name="Picture 59361"/>
                    <pic:cNvPicPr/>
                  </pic:nvPicPr>
                  <pic:blipFill>
                    <a:blip r:embed="rId115"/>
                    <a:stretch>
                      <a:fillRect/>
                    </a:stretch>
                  </pic:blipFill>
                  <pic:spPr>
                    <a:xfrm>
                      <a:off x="0" y="0"/>
                      <a:ext cx="4569" cy="4568"/>
                    </a:xfrm>
                    <a:prstGeom prst="rect">
                      <a:avLst/>
                    </a:prstGeom>
                  </pic:spPr>
                </pic:pic>
              </a:graphicData>
            </a:graphic>
          </wp:inline>
        </w:drawing>
      </w:r>
      <w:r>
        <w:t>quando verifica a necessidade de corrigir verbas indevidamente financiadas nos acordos de cooperação.</w:t>
      </w:r>
    </w:p>
    <w:p w:rsidR="003B2418" w:rsidRDefault="00093990">
      <w:pPr>
        <w:spacing w:after="483" w:line="415" w:lineRule="auto"/>
        <w:ind w:left="604" w:right="28" w:firstLine="115"/>
      </w:pPr>
      <w:r>
        <w:t xml:space="preserve">Os "gastos de depreciação" referem-se ao desgaste anual dos ativos, de </w:t>
      </w:r>
      <w:r>
        <w:t xml:space="preserve">acordo com </w:t>
      </w:r>
      <w:r>
        <w:rPr>
          <w:noProof/>
        </w:rPr>
        <w:drawing>
          <wp:inline distT="0" distB="0" distL="0" distR="0">
            <wp:extent cx="4569" cy="4568"/>
            <wp:effectExtent l="0" t="0" r="0" b="0"/>
            <wp:docPr id="59362" name="Picture 59362"/>
            <wp:cNvGraphicFramePr/>
            <a:graphic xmlns:a="http://schemas.openxmlformats.org/drawingml/2006/main">
              <a:graphicData uri="http://schemas.openxmlformats.org/drawingml/2006/picture">
                <pic:pic xmlns:pic="http://schemas.openxmlformats.org/drawingml/2006/picture">
                  <pic:nvPicPr>
                    <pic:cNvPr id="59362" name="Picture 59362"/>
                    <pic:cNvPicPr/>
                  </pic:nvPicPr>
                  <pic:blipFill>
                    <a:blip r:embed="rId81"/>
                    <a:stretch>
                      <a:fillRect/>
                    </a:stretch>
                  </pic:blipFill>
                  <pic:spPr>
                    <a:xfrm>
                      <a:off x="0" y="0"/>
                      <a:ext cx="4569" cy="4568"/>
                    </a:xfrm>
                    <a:prstGeom prst="rect">
                      <a:avLst/>
                    </a:prstGeom>
                  </pic:spPr>
                </pic:pic>
              </a:graphicData>
            </a:graphic>
          </wp:inline>
        </w:drawing>
      </w:r>
      <w:r>
        <w:t xml:space="preserve">critérios definidos nas normas legais. Não corresponde a fluxos financeiros, isto é, não provoca qualquer descida monetária na tesouraria da instituição, mas impacta </w:t>
      </w:r>
      <w:r>
        <w:rPr>
          <w:noProof/>
        </w:rPr>
        <w:drawing>
          <wp:inline distT="0" distB="0" distL="0" distR="0">
            <wp:extent cx="4569" cy="4569"/>
            <wp:effectExtent l="0" t="0" r="0" b="0"/>
            <wp:docPr id="59363" name="Picture 59363"/>
            <wp:cNvGraphicFramePr/>
            <a:graphic xmlns:a="http://schemas.openxmlformats.org/drawingml/2006/main">
              <a:graphicData uri="http://schemas.openxmlformats.org/drawingml/2006/picture">
                <pic:pic xmlns:pic="http://schemas.openxmlformats.org/drawingml/2006/picture">
                  <pic:nvPicPr>
                    <pic:cNvPr id="59363" name="Picture 59363"/>
                    <pic:cNvPicPr/>
                  </pic:nvPicPr>
                  <pic:blipFill>
                    <a:blip r:embed="rId76"/>
                    <a:stretch>
                      <a:fillRect/>
                    </a:stretch>
                  </pic:blipFill>
                  <pic:spPr>
                    <a:xfrm>
                      <a:off x="0" y="0"/>
                      <a:ext cx="4569" cy="4569"/>
                    </a:xfrm>
                    <a:prstGeom prst="rect">
                      <a:avLst/>
                    </a:prstGeom>
                  </pic:spPr>
                </pic:pic>
              </a:graphicData>
            </a:graphic>
          </wp:inline>
        </w:drawing>
      </w:r>
      <w:r>
        <w:t>negativamente no resultado líquido. Em 2023 0 gasto total foi inferior a 2022</w:t>
      </w:r>
      <w:r>
        <w:t>.</w:t>
      </w:r>
    </w:p>
    <w:p w:rsidR="003B2418" w:rsidRDefault="00093990">
      <w:pPr>
        <w:spacing w:after="524" w:line="410" w:lineRule="auto"/>
        <w:ind w:left="604" w:right="94"/>
      </w:pPr>
      <w:r>
        <w:rPr>
          <w:noProof/>
        </w:rPr>
        <w:drawing>
          <wp:anchor distT="0" distB="0" distL="114300" distR="114300" simplePos="0" relativeHeight="251678720" behindDoc="0" locked="0" layoutInCell="1" allowOverlap="0">
            <wp:simplePos x="0" y="0"/>
            <wp:positionH relativeFrom="column">
              <wp:posOffset>5460239</wp:posOffset>
            </wp:positionH>
            <wp:positionV relativeFrom="paragraph">
              <wp:posOffset>774237</wp:posOffset>
            </wp:positionV>
            <wp:extent cx="982387" cy="1681058"/>
            <wp:effectExtent l="0" t="0" r="0" b="0"/>
            <wp:wrapSquare wrapText="bothSides"/>
            <wp:docPr id="64336" name="Picture 64336"/>
            <wp:cNvGraphicFramePr/>
            <a:graphic xmlns:a="http://schemas.openxmlformats.org/drawingml/2006/main">
              <a:graphicData uri="http://schemas.openxmlformats.org/drawingml/2006/picture">
                <pic:pic xmlns:pic="http://schemas.openxmlformats.org/drawingml/2006/picture">
                  <pic:nvPicPr>
                    <pic:cNvPr id="64336" name="Picture 64336"/>
                    <pic:cNvPicPr/>
                  </pic:nvPicPr>
                  <pic:blipFill>
                    <a:blip r:embed="rId135"/>
                    <a:stretch>
                      <a:fillRect/>
                    </a:stretch>
                  </pic:blipFill>
                  <pic:spPr>
                    <a:xfrm>
                      <a:off x="0" y="0"/>
                      <a:ext cx="982387" cy="1681058"/>
                    </a:xfrm>
                    <a:prstGeom prst="rect">
                      <a:avLst/>
                    </a:prstGeom>
                  </pic:spPr>
                </pic:pic>
              </a:graphicData>
            </a:graphic>
          </wp:anchor>
        </w:drawing>
      </w:r>
      <w:r>
        <w:rPr>
          <w:noProof/>
        </w:rPr>
        <w:drawing>
          <wp:inline distT="0" distB="0" distL="0" distR="0">
            <wp:extent cx="9138" cy="73089"/>
            <wp:effectExtent l="0" t="0" r="0" b="0"/>
            <wp:docPr id="214505" name="Picture 214505"/>
            <wp:cNvGraphicFramePr/>
            <a:graphic xmlns:a="http://schemas.openxmlformats.org/drawingml/2006/main">
              <a:graphicData uri="http://schemas.openxmlformats.org/drawingml/2006/picture">
                <pic:pic xmlns:pic="http://schemas.openxmlformats.org/drawingml/2006/picture">
                  <pic:nvPicPr>
                    <pic:cNvPr id="214505" name="Picture 214505"/>
                    <pic:cNvPicPr/>
                  </pic:nvPicPr>
                  <pic:blipFill>
                    <a:blip r:embed="rId136"/>
                    <a:stretch>
                      <a:fillRect/>
                    </a:stretch>
                  </pic:blipFill>
                  <pic:spPr>
                    <a:xfrm>
                      <a:off x="0" y="0"/>
                      <a:ext cx="9138" cy="73089"/>
                    </a:xfrm>
                    <a:prstGeom prst="rect">
                      <a:avLst/>
                    </a:prstGeom>
                  </pic:spPr>
                </pic:pic>
              </a:graphicData>
            </a:graphic>
          </wp:inline>
        </w:drawing>
      </w:r>
      <w:r>
        <w:t>Os "juros e gastos suportados" são referentes aos encargos cobrados pelos bancos pelos financiamentos em curso, negociados com a SCMT. O aumento verificado em 2023 é significativo e surgiu pelas dificuldades de tesouraria que a instituição enfrenta, em</w:t>
      </w:r>
      <w:r>
        <w:t xml:space="preserve"> especial nos meses em que ocorre o processamento dos subsídios de férias e Natal.</w:t>
      </w:r>
    </w:p>
    <w:p w:rsidR="003B2418" w:rsidRDefault="00093990">
      <w:pPr>
        <w:spacing w:after="186"/>
        <w:ind w:left="604" w:right="28"/>
      </w:pPr>
      <w:r>
        <w:t>A título de resumo da análise económica apresentada nas tabelas 2 a 5:</w:t>
      </w:r>
    </w:p>
    <w:p w:rsidR="003B2418" w:rsidRDefault="00093990">
      <w:pPr>
        <w:spacing w:after="50" w:line="432" w:lineRule="auto"/>
        <w:ind w:left="1382" w:right="28" w:hanging="353"/>
      </w:pPr>
      <w:r>
        <w:rPr>
          <w:noProof/>
        </w:rPr>
        <w:drawing>
          <wp:inline distT="0" distB="0" distL="0" distR="0">
            <wp:extent cx="63969" cy="54817"/>
            <wp:effectExtent l="0" t="0" r="0" b="0"/>
            <wp:docPr id="214508" name="Picture 214508"/>
            <wp:cNvGraphicFramePr/>
            <a:graphic xmlns:a="http://schemas.openxmlformats.org/drawingml/2006/main">
              <a:graphicData uri="http://schemas.openxmlformats.org/drawingml/2006/picture">
                <pic:pic xmlns:pic="http://schemas.openxmlformats.org/drawingml/2006/picture">
                  <pic:nvPicPr>
                    <pic:cNvPr id="214508" name="Picture 214508"/>
                    <pic:cNvPicPr/>
                  </pic:nvPicPr>
                  <pic:blipFill>
                    <a:blip r:embed="rId137"/>
                    <a:stretch>
                      <a:fillRect/>
                    </a:stretch>
                  </pic:blipFill>
                  <pic:spPr>
                    <a:xfrm>
                      <a:off x="0" y="0"/>
                      <a:ext cx="63969" cy="54817"/>
                    </a:xfrm>
                    <a:prstGeom prst="rect">
                      <a:avLst/>
                    </a:prstGeom>
                  </pic:spPr>
                </pic:pic>
              </a:graphicData>
            </a:graphic>
          </wp:inline>
        </w:drawing>
      </w:r>
      <w:r>
        <w:t>Os resultados líquidos de 2023 tiveram um agravamento de 27.000€ relativamente ao ano anterior;</w:t>
      </w:r>
    </w:p>
    <w:p w:rsidR="003B2418" w:rsidRDefault="00093990">
      <w:pPr>
        <w:spacing w:after="195"/>
        <w:ind w:left="1029" w:right="28"/>
      </w:pPr>
      <w:r>
        <w:rPr>
          <w:noProof/>
        </w:rPr>
        <w:drawing>
          <wp:inline distT="0" distB="0" distL="0" distR="0">
            <wp:extent cx="54831" cy="50249"/>
            <wp:effectExtent l="0" t="0" r="0" b="0"/>
            <wp:docPr id="64261" name="Picture 64261"/>
            <wp:cNvGraphicFramePr/>
            <a:graphic xmlns:a="http://schemas.openxmlformats.org/drawingml/2006/main">
              <a:graphicData uri="http://schemas.openxmlformats.org/drawingml/2006/picture">
                <pic:pic xmlns:pic="http://schemas.openxmlformats.org/drawingml/2006/picture">
                  <pic:nvPicPr>
                    <pic:cNvPr id="64261" name="Picture 64261"/>
                    <pic:cNvPicPr/>
                  </pic:nvPicPr>
                  <pic:blipFill>
                    <a:blip r:embed="rId138"/>
                    <a:stretch>
                      <a:fillRect/>
                    </a:stretch>
                  </pic:blipFill>
                  <pic:spPr>
                    <a:xfrm>
                      <a:off x="0" y="0"/>
                      <a:ext cx="54831" cy="50249"/>
                    </a:xfrm>
                    <a:prstGeom prst="rect">
                      <a:avLst/>
                    </a:prstGeom>
                  </pic:spPr>
                </pic:pic>
              </a:graphicData>
            </a:graphic>
          </wp:inline>
        </w:drawing>
      </w:r>
      <w:r>
        <w:t xml:space="preserve"> Os rendimentos totais registaram uma subida de 228.000€;</w:t>
      </w:r>
      <w:r>
        <w:rPr>
          <w:noProof/>
        </w:rPr>
        <w:drawing>
          <wp:inline distT="0" distB="0" distL="0" distR="0">
            <wp:extent cx="4569" cy="4568"/>
            <wp:effectExtent l="0" t="0" r="0" b="0"/>
            <wp:docPr id="64262" name="Picture 64262"/>
            <wp:cNvGraphicFramePr/>
            <a:graphic xmlns:a="http://schemas.openxmlformats.org/drawingml/2006/main">
              <a:graphicData uri="http://schemas.openxmlformats.org/drawingml/2006/picture">
                <pic:pic xmlns:pic="http://schemas.openxmlformats.org/drawingml/2006/picture">
                  <pic:nvPicPr>
                    <pic:cNvPr id="64262" name="Picture 64262"/>
                    <pic:cNvPicPr/>
                  </pic:nvPicPr>
                  <pic:blipFill>
                    <a:blip r:embed="rId112"/>
                    <a:stretch>
                      <a:fillRect/>
                    </a:stretch>
                  </pic:blipFill>
                  <pic:spPr>
                    <a:xfrm>
                      <a:off x="0" y="0"/>
                      <a:ext cx="4569" cy="4568"/>
                    </a:xfrm>
                    <a:prstGeom prst="rect">
                      <a:avLst/>
                    </a:prstGeom>
                  </pic:spPr>
                </pic:pic>
              </a:graphicData>
            </a:graphic>
          </wp:inline>
        </w:drawing>
      </w:r>
    </w:p>
    <w:p w:rsidR="003B2418" w:rsidRDefault="00093990">
      <w:pPr>
        <w:spacing w:after="618"/>
        <w:ind w:left="1029" w:right="28"/>
      </w:pPr>
      <w:r>
        <w:rPr>
          <w:noProof/>
        </w:rPr>
        <w:drawing>
          <wp:inline distT="0" distB="0" distL="0" distR="0">
            <wp:extent cx="50262" cy="45681"/>
            <wp:effectExtent l="0" t="0" r="0" b="0"/>
            <wp:docPr id="64263" name="Picture 64263"/>
            <wp:cNvGraphicFramePr/>
            <a:graphic xmlns:a="http://schemas.openxmlformats.org/drawingml/2006/main">
              <a:graphicData uri="http://schemas.openxmlformats.org/drawingml/2006/picture">
                <pic:pic xmlns:pic="http://schemas.openxmlformats.org/drawingml/2006/picture">
                  <pic:nvPicPr>
                    <pic:cNvPr id="64263" name="Picture 64263"/>
                    <pic:cNvPicPr/>
                  </pic:nvPicPr>
                  <pic:blipFill>
                    <a:blip r:embed="rId139"/>
                    <a:stretch>
                      <a:fillRect/>
                    </a:stretch>
                  </pic:blipFill>
                  <pic:spPr>
                    <a:xfrm>
                      <a:off x="0" y="0"/>
                      <a:ext cx="50262" cy="45681"/>
                    </a:xfrm>
                    <a:prstGeom prst="rect">
                      <a:avLst/>
                    </a:prstGeom>
                  </pic:spPr>
                </pic:pic>
              </a:graphicData>
            </a:graphic>
          </wp:inline>
        </w:drawing>
      </w:r>
      <w:r>
        <w:t xml:space="preserve"> Os gastos totais aumentaram 255.000€.</w:t>
      </w:r>
    </w:p>
    <w:p w:rsidR="003B2418" w:rsidRDefault="00093990">
      <w:pPr>
        <w:spacing w:after="265" w:line="265" w:lineRule="auto"/>
        <w:ind w:left="614" w:hanging="10"/>
        <w:jc w:val="left"/>
      </w:pPr>
      <w:r>
        <w:rPr>
          <w:sz w:val="32"/>
        </w:rPr>
        <w:t>Análise financeira:</w:t>
      </w:r>
    </w:p>
    <w:p w:rsidR="003B2418" w:rsidRDefault="00093990">
      <w:pPr>
        <w:spacing w:line="428" w:lineRule="auto"/>
        <w:ind w:left="604" w:right="28"/>
      </w:pPr>
      <w:r>
        <w:rPr>
          <w:noProof/>
        </w:rPr>
        <w:drawing>
          <wp:anchor distT="0" distB="0" distL="114300" distR="114300" simplePos="0" relativeHeight="251679744" behindDoc="0" locked="0" layoutInCell="1" allowOverlap="0">
            <wp:simplePos x="0" y="0"/>
            <wp:positionH relativeFrom="page">
              <wp:posOffset>6885840</wp:posOffset>
            </wp:positionH>
            <wp:positionV relativeFrom="page">
              <wp:posOffset>1932304</wp:posOffset>
            </wp:positionV>
            <wp:extent cx="562017" cy="1142023"/>
            <wp:effectExtent l="0" t="0" r="0" b="0"/>
            <wp:wrapSquare wrapText="bothSides"/>
            <wp:docPr id="64334" name="Picture 64334"/>
            <wp:cNvGraphicFramePr/>
            <a:graphic xmlns:a="http://schemas.openxmlformats.org/drawingml/2006/main">
              <a:graphicData uri="http://schemas.openxmlformats.org/drawingml/2006/picture">
                <pic:pic xmlns:pic="http://schemas.openxmlformats.org/drawingml/2006/picture">
                  <pic:nvPicPr>
                    <pic:cNvPr id="64334" name="Picture 64334"/>
                    <pic:cNvPicPr/>
                  </pic:nvPicPr>
                  <pic:blipFill>
                    <a:blip r:embed="rId140"/>
                    <a:stretch>
                      <a:fillRect/>
                    </a:stretch>
                  </pic:blipFill>
                  <pic:spPr>
                    <a:xfrm>
                      <a:off x="0" y="0"/>
                      <a:ext cx="562017" cy="1142023"/>
                    </a:xfrm>
                    <a:prstGeom prst="rect">
                      <a:avLst/>
                    </a:prstGeom>
                  </pic:spPr>
                </pic:pic>
              </a:graphicData>
            </a:graphic>
          </wp:anchor>
        </w:drawing>
      </w:r>
      <w:r>
        <w:rPr>
          <w:noProof/>
          <w:sz w:val="22"/>
        </w:rPr>
        <mc:AlternateContent>
          <mc:Choice Requires="wpg">
            <w:drawing>
              <wp:anchor distT="0" distB="0" distL="114300" distR="114300" simplePos="0" relativeHeight="251680768" behindDoc="0" locked="0" layoutInCell="1" allowOverlap="1">
                <wp:simplePos x="0" y="0"/>
                <wp:positionH relativeFrom="column">
                  <wp:posOffset>5373423</wp:posOffset>
                </wp:positionH>
                <wp:positionV relativeFrom="paragraph">
                  <wp:posOffset>-716507</wp:posOffset>
                </wp:positionV>
                <wp:extent cx="886432" cy="1406973"/>
                <wp:effectExtent l="0" t="0" r="0" b="0"/>
                <wp:wrapSquare wrapText="bothSides"/>
                <wp:docPr id="202584" name="Group 202584"/>
                <wp:cNvGraphicFramePr/>
                <a:graphic xmlns:a="http://schemas.openxmlformats.org/drawingml/2006/main">
                  <a:graphicData uri="http://schemas.microsoft.com/office/word/2010/wordprocessingGroup">
                    <wpg:wgp>
                      <wpg:cNvGrpSpPr/>
                      <wpg:grpSpPr>
                        <a:xfrm>
                          <a:off x="0" y="0"/>
                          <a:ext cx="886432" cy="1406973"/>
                          <a:chOff x="0" y="0"/>
                          <a:chExt cx="886432" cy="1406973"/>
                        </a:xfrm>
                      </wpg:grpSpPr>
                      <pic:pic xmlns:pic="http://schemas.openxmlformats.org/drawingml/2006/picture">
                        <pic:nvPicPr>
                          <pic:cNvPr id="214510" name="Picture 214510"/>
                          <pic:cNvPicPr/>
                        </pic:nvPicPr>
                        <pic:blipFill>
                          <a:blip r:embed="rId141"/>
                          <a:stretch>
                            <a:fillRect/>
                          </a:stretch>
                        </pic:blipFill>
                        <pic:spPr>
                          <a:xfrm>
                            <a:off x="45692" y="0"/>
                            <a:ext cx="840740" cy="1406973"/>
                          </a:xfrm>
                          <a:prstGeom prst="rect">
                            <a:avLst/>
                          </a:prstGeom>
                        </pic:spPr>
                      </pic:pic>
                      <wps:wsp>
                        <wps:cNvPr id="59949" name="Rectangle 59949"/>
                        <wps:cNvSpPr/>
                        <wps:spPr>
                          <a:xfrm>
                            <a:off x="0" y="1036957"/>
                            <a:ext cx="127619" cy="212645"/>
                          </a:xfrm>
                          <a:prstGeom prst="rect">
                            <a:avLst/>
                          </a:prstGeom>
                          <a:ln>
                            <a:noFill/>
                          </a:ln>
                        </wps:spPr>
                        <wps:txbx>
                          <w:txbxContent>
                            <w:p w:rsidR="003B2418" w:rsidRDefault="00093990">
                              <w:pPr>
                                <w:spacing w:after="160" w:line="259" w:lineRule="auto"/>
                                <w:ind w:left="0" w:firstLine="0"/>
                                <w:jc w:val="left"/>
                              </w:pPr>
                              <w:r>
                                <w:t>O</w:t>
                              </w:r>
                            </w:p>
                          </w:txbxContent>
                        </wps:txbx>
                        <wps:bodyPr horzOverflow="overflow" vert="horz" lIns="0" tIns="0" rIns="0" bIns="0" rtlCol="0">
                          <a:noAutofit/>
                        </wps:bodyPr>
                      </wps:wsp>
                    </wpg:wgp>
                  </a:graphicData>
                </a:graphic>
              </wp:anchor>
            </w:drawing>
          </mc:Choice>
          <mc:Fallback xmlns:a="http://schemas.openxmlformats.org/drawingml/2006/main">
            <w:pict>
              <v:group id="Group 202584" style="width:69.7978pt;height:110.785pt;position:absolute;mso-position-horizontal-relative:text;mso-position-horizontal:absolute;margin-left:423.104pt;mso-position-vertical-relative:text;margin-top:-56.4179pt;" coordsize="8864,14069">
                <v:shape id="Picture 214510" style="position:absolute;width:8407;height:14069;left:456;top:0;" filled="f">
                  <v:imagedata r:id="rId142"/>
                </v:shape>
                <v:rect id="Rectangle 59949" style="position:absolute;width:1276;height:2126;left:0;top:103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O</w:t>
                        </w:r>
                      </w:p>
                    </w:txbxContent>
                  </v:textbox>
                </v:rect>
                <w10:wrap type="square"/>
              </v:group>
            </w:pict>
          </mc:Fallback>
        </mc:AlternateContent>
      </w:r>
      <w:r>
        <w:t xml:space="preserve">Através da análise financeira procura-se medir a capacidade da SCM Tavira para </w:t>
      </w:r>
      <w:r>
        <w:rPr>
          <w:noProof/>
        </w:rPr>
        <w:drawing>
          <wp:inline distT="0" distB="0" distL="0" distR="0">
            <wp:extent cx="4569" cy="4568"/>
            <wp:effectExtent l="0" t="0" r="0" b="0"/>
            <wp:docPr id="64264" name="Picture 64264"/>
            <wp:cNvGraphicFramePr/>
            <a:graphic xmlns:a="http://schemas.openxmlformats.org/drawingml/2006/main">
              <a:graphicData uri="http://schemas.openxmlformats.org/drawingml/2006/picture">
                <pic:pic xmlns:pic="http://schemas.openxmlformats.org/drawingml/2006/picture">
                  <pic:nvPicPr>
                    <pic:cNvPr id="64264" name="Picture 64264"/>
                    <pic:cNvPicPr/>
                  </pic:nvPicPr>
                  <pic:blipFill>
                    <a:blip r:embed="rId120"/>
                    <a:stretch>
                      <a:fillRect/>
                    </a:stretch>
                  </pic:blipFill>
                  <pic:spPr>
                    <a:xfrm>
                      <a:off x="0" y="0"/>
                      <a:ext cx="4569" cy="4568"/>
                    </a:xfrm>
                    <a:prstGeom prst="rect">
                      <a:avLst/>
                    </a:prstGeom>
                  </pic:spPr>
                </pic:pic>
              </a:graphicData>
            </a:graphic>
          </wp:inline>
        </w:drawing>
      </w:r>
      <w:r>
        <w:t xml:space="preserve">solver atempadamente os seus compromissos financeiros, a curto e longo prazo. </w:t>
      </w:r>
    </w:p>
    <w:p w:rsidR="003B2418" w:rsidRDefault="00093990">
      <w:pPr>
        <w:spacing w:after="453" w:line="417" w:lineRule="auto"/>
        <w:ind w:left="604" w:right="28"/>
      </w:pPr>
      <w:r>
        <w:t>balanço, outra das peças financeiras incluída no final deste relatório, é um instrumento fundamental para realizar essa análise. A tabela 6 seguinte mostra uma síntese comparati</w:t>
      </w:r>
      <w:r>
        <w:t>va dos balanços de 2023 — 2022.</w:t>
      </w:r>
    </w:p>
    <w:p w:rsidR="003B2418" w:rsidRDefault="00093990">
      <w:pPr>
        <w:spacing w:after="24" w:line="265" w:lineRule="auto"/>
        <w:ind w:left="636" w:hanging="10"/>
        <w:jc w:val="left"/>
      </w:pPr>
      <w:r>
        <w:rPr>
          <w:sz w:val="26"/>
        </w:rPr>
        <w:t>Tabela 6</w:t>
      </w:r>
    </w:p>
    <w:p w:rsidR="003B2418" w:rsidRDefault="00093990">
      <w:pPr>
        <w:pStyle w:val="Ttulo1"/>
        <w:ind w:left="614"/>
      </w:pPr>
      <w:r>
        <w:t xml:space="preserve">Síntese dos Balanços 2023 — </w:t>
      </w:r>
      <w:r>
        <w:t>2022</w:t>
      </w:r>
    </w:p>
    <w:p w:rsidR="003B2418" w:rsidRDefault="00093990">
      <w:pPr>
        <w:spacing w:after="0" w:line="259" w:lineRule="auto"/>
        <w:ind w:left="475" w:firstLine="0"/>
        <w:jc w:val="left"/>
      </w:pPr>
      <w:r>
        <w:rPr>
          <w:noProof/>
        </w:rPr>
        <w:drawing>
          <wp:inline distT="0" distB="0" distL="0" distR="0">
            <wp:extent cx="5167808" cy="338039"/>
            <wp:effectExtent l="0" t="0" r="0" b="0"/>
            <wp:docPr id="214511" name="Picture 214511"/>
            <wp:cNvGraphicFramePr/>
            <a:graphic xmlns:a="http://schemas.openxmlformats.org/drawingml/2006/main">
              <a:graphicData uri="http://schemas.openxmlformats.org/drawingml/2006/picture">
                <pic:pic xmlns:pic="http://schemas.openxmlformats.org/drawingml/2006/picture">
                  <pic:nvPicPr>
                    <pic:cNvPr id="214511" name="Picture 214511"/>
                    <pic:cNvPicPr/>
                  </pic:nvPicPr>
                  <pic:blipFill>
                    <a:blip r:embed="rId143"/>
                    <a:stretch>
                      <a:fillRect/>
                    </a:stretch>
                  </pic:blipFill>
                  <pic:spPr>
                    <a:xfrm>
                      <a:off x="0" y="0"/>
                      <a:ext cx="5167808" cy="338039"/>
                    </a:xfrm>
                    <a:prstGeom prst="rect">
                      <a:avLst/>
                    </a:prstGeom>
                  </pic:spPr>
                </pic:pic>
              </a:graphicData>
            </a:graphic>
          </wp:inline>
        </w:drawing>
      </w:r>
    </w:p>
    <w:p w:rsidR="003B2418" w:rsidRDefault="003B2418">
      <w:pPr>
        <w:sectPr w:rsidR="003B2418">
          <w:headerReference w:type="even" r:id="rId144"/>
          <w:headerReference w:type="default" r:id="rId145"/>
          <w:footerReference w:type="even" r:id="rId146"/>
          <w:footerReference w:type="default" r:id="rId147"/>
          <w:headerReference w:type="first" r:id="rId148"/>
          <w:footerReference w:type="first" r:id="rId149"/>
          <w:pgSz w:w="11909" w:h="16841"/>
          <w:pgMar w:top="94" w:right="1669" w:bottom="1553" w:left="1569" w:header="331" w:footer="791" w:gutter="0"/>
          <w:cols w:space="720"/>
        </w:sectPr>
      </w:pPr>
    </w:p>
    <w:tbl>
      <w:tblPr>
        <w:tblStyle w:val="TableGrid"/>
        <w:tblW w:w="7915" w:type="dxa"/>
        <w:tblInd w:w="504" w:type="dxa"/>
        <w:tblCellMar>
          <w:top w:w="0" w:type="dxa"/>
          <w:left w:w="0" w:type="dxa"/>
          <w:bottom w:w="0" w:type="dxa"/>
          <w:right w:w="0" w:type="dxa"/>
        </w:tblCellMar>
        <w:tblLook w:val="04A0" w:firstRow="1" w:lastRow="0" w:firstColumn="1" w:lastColumn="0" w:noHBand="0" w:noVBand="1"/>
      </w:tblPr>
      <w:tblGrid>
        <w:gridCol w:w="3022"/>
        <w:gridCol w:w="3835"/>
        <w:gridCol w:w="1058"/>
      </w:tblGrid>
      <w:tr w:rsidR="003B2418">
        <w:trPr>
          <w:trHeight w:val="281"/>
        </w:trPr>
        <w:tc>
          <w:tcPr>
            <w:tcW w:w="3022" w:type="dxa"/>
            <w:tcBorders>
              <w:top w:val="nil"/>
              <w:left w:val="nil"/>
              <w:bottom w:val="nil"/>
              <w:right w:val="nil"/>
            </w:tcBorders>
          </w:tcPr>
          <w:p w:rsidR="003B2418" w:rsidRDefault="00093990">
            <w:pPr>
              <w:spacing w:after="0" w:line="259" w:lineRule="auto"/>
              <w:ind w:left="0" w:firstLine="0"/>
              <w:jc w:val="left"/>
            </w:pPr>
            <w:r>
              <w:t>Fundos patrimoniais</w:t>
            </w:r>
          </w:p>
        </w:tc>
        <w:tc>
          <w:tcPr>
            <w:tcW w:w="3835" w:type="dxa"/>
            <w:tcBorders>
              <w:top w:val="nil"/>
              <w:left w:val="nil"/>
              <w:bottom w:val="nil"/>
              <w:right w:val="nil"/>
            </w:tcBorders>
          </w:tcPr>
          <w:p w:rsidR="003B2418" w:rsidRDefault="00093990">
            <w:pPr>
              <w:spacing w:after="0" w:line="259" w:lineRule="auto"/>
              <w:ind w:left="2072" w:firstLine="0"/>
              <w:jc w:val="left"/>
            </w:pPr>
            <w:r>
              <w:rPr>
                <w:sz w:val="22"/>
              </w:rPr>
              <w:t>4.924.000€</w:t>
            </w:r>
          </w:p>
        </w:tc>
        <w:tc>
          <w:tcPr>
            <w:tcW w:w="1058" w:type="dxa"/>
            <w:tcBorders>
              <w:top w:val="nil"/>
              <w:left w:val="nil"/>
              <w:bottom w:val="nil"/>
              <w:right w:val="nil"/>
            </w:tcBorders>
          </w:tcPr>
          <w:p w:rsidR="003B2418" w:rsidRDefault="00093990">
            <w:pPr>
              <w:spacing w:after="0" w:line="259" w:lineRule="auto"/>
              <w:ind w:left="65" w:firstLine="0"/>
            </w:pPr>
            <w:r>
              <w:rPr>
                <w:sz w:val="22"/>
              </w:rPr>
              <w:t>5.086.000€</w:t>
            </w:r>
          </w:p>
        </w:tc>
      </w:tr>
    </w:tbl>
    <w:tbl>
      <w:tblPr>
        <w:tblStyle w:val="TableGrid"/>
        <w:tblpPr w:vertAnchor="text" w:tblpX="511" w:tblpY="-1982"/>
        <w:tblOverlap w:val="never"/>
        <w:tblW w:w="7937" w:type="dxa"/>
        <w:tblInd w:w="0" w:type="dxa"/>
        <w:tblCellMar>
          <w:top w:w="5" w:type="dxa"/>
          <w:left w:w="0" w:type="dxa"/>
          <w:bottom w:w="0" w:type="dxa"/>
          <w:right w:w="0" w:type="dxa"/>
        </w:tblCellMar>
        <w:tblLook w:val="04A0" w:firstRow="1" w:lastRow="0" w:firstColumn="1" w:lastColumn="0" w:noHBand="0" w:noVBand="1"/>
      </w:tblPr>
      <w:tblGrid>
        <w:gridCol w:w="3015"/>
        <w:gridCol w:w="2015"/>
        <w:gridCol w:w="1820"/>
        <w:gridCol w:w="1087"/>
      </w:tblGrid>
      <w:tr w:rsidR="003B2418">
        <w:trPr>
          <w:trHeight w:val="388"/>
        </w:trPr>
        <w:tc>
          <w:tcPr>
            <w:tcW w:w="3015" w:type="dxa"/>
            <w:tcBorders>
              <w:top w:val="nil"/>
              <w:left w:val="nil"/>
              <w:bottom w:val="nil"/>
              <w:right w:val="nil"/>
            </w:tcBorders>
          </w:tcPr>
          <w:p w:rsidR="003B2418" w:rsidRDefault="00093990">
            <w:pPr>
              <w:spacing w:after="0" w:line="259" w:lineRule="auto"/>
              <w:ind w:left="0" w:firstLine="0"/>
              <w:jc w:val="left"/>
            </w:pPr>
            <w:r>
              <w:t>Ativo não corrente</w:t>
            </w:r>
          </w:p>
        </w:tc>
        <w:tc>
          <w:tcPr>
            <w:tcW w:w="2015" w:type="dxa"/>
            <w:tcBorders>
              <w:top w:val="nil"/>
              <w:left w:val="nil"/>
              <w:bottom w:val="nil"/>
              <w:right w:val="nil"/>
            </w:tcBorders>
          </w:tcPr>
          <w:p w:rsidR="003B2418" w:rsidRDefault="003B2418">
            <w:pPr>
              <w:spacing w:after="160" w:line="259" w:lineRule="auto"/>
              <w:ind w:left="0" w:firstLine="0"/>
              <w:jc w:val="left"/>
            </w:pPr>
          </w:p>
        </w:tc>
        <w:tc>
          <w:tcPr>
            <w:tcW w:w="1820" w:type="dxa"/>
            <w:tcBorders>
              <w:top w:val="nil"/>
              <w:left w:val="nil"/>
              <w:bottom w:val="nil"/>
              <w:right w:val="nil"/>
            </w:tcBorders>
          </w:tcPr>
          <w:p w:rsidR="003B2418" w:rsidRDefault="00093990">
            <w:pPr>
              <w:spacing w:after="0" w:line="259" w:lineRule="auto"/>
              <w:ind w:left="72" w:firstLine="0"/>
              <w:jc w:val="left"/>
            </w:pPr>
            <w:r>
              <w:rPr>
                <w:sz w:val="22"/>
              </w:rPr>
              <w:t>5.464.000€</w:t>
            </w:r>
          </w:p>
        </w:tc>
        <w:tc>
          <w:tcPr>
            <w:tcW w:w="1087" w:type="dxa"/>
            <w:tcBorders>
              <w:top w:val="nil"/>
              <w:left w:val="nil"/>
              <w:bottom w:val="nil"/>
              <w:right w:val="nil"/>
            </w:tcBorders>
          </w:tcPr>
          <w:p w:rsidR="003B2418" w:rsidRDefault="00093990">
            <w:pPr>
              <w:spacing w:after="0" w:line="259" w:lineRule="auto"/>
              <w:ind w:left="79" w:firstLine="0"/>
            </w:pPr>
            <w:r>
              <w:rPr>
                <w:sz w:val="22"/>
              </w:rPr>
              <w:t>5.368.000€</w:t>
            </w:r>
          </w:p>
        </w:tc>
      </w:tr>
      <w:tr w:rsidR="003B2418">
        <w:trPr>
          <w:trHeight w:val="486"/>
        </w:trPr>
        <w:tc>
          <w:tcPr>
            <w:tcW w:w="3015" w:type="dxa"/>
            <w:tcBorders>
              <w:top w:val="nil"/>
              <w:left w:val="nil"/>
              <w:bottom w:val="nil"/>
              <w:right w:val="nil"/>
            </w:tcBorders>
          </w:tcPr>
          <w:p w:rsidR="003B2418" w:rsidRDefault="00093990">
            <w:pPr>
              <w:spacing w:after="0" w:line="259" w:lineRule="auto"/>
              <w:ind w:left="0" w:firstLine="0"/>
              <w:jc w:val="left"/>
            </w:pPr>
            <w:r>
              <w:t>Ativo corrente</w:t>
            </w:r>
          </w:p>
        </w:tc>
        <w:tc>
          <w:tcPr>
            <w:tcW w:w="2015" w:type="dxa"/>
            <w:tcBorders>
              <w:top w:val="nil"/>
              <w:left w:val="nil"/>
              <w:bottom w:val="nil"/>
              <w:right w:val="nil"/>
            </w:tcBorders>
          </w:tcPr>
          <w:p w:rsidR="003B2418" w:rsidRDefault="003B2418">
            <w:pPr>
              <w:spacing w:after="160" w:line="259" w:lineRule="auto"/>
              <w:ind w:left="0" w:firstLine="0"/>
              <w:jc w:val="left"/>
            </w:pPr>
          </w:p>
        </w:tc>
        <w:tc>
          <w:tcPr>
            <w:tcW w:w="1820" w:type="dxa"/>
            <w:tcBorders>
              <w:top w:val="nil"/>
              <w:left w:val="nil"/>
              <w:bottom w:val="nil"/>
              <w:right w:val="nil"/>
            </w:tcBorders>
            <w:vAlign w:val="center"/>
          </w:tcPr>
          <w:p w:rsidR="003B2418" w:rsidRDefault="00093990">
            <w:pPr>
              <w:spacing w:after="0" w:line="259" w:lineRule="auto"/>
              <w:ind w:left="230" w:firstLine="0"/>
              <w:jc w:val="left"/>
            </w:pPr>
            <w:r>
              <w:rPr>
                <w:sz w:val="22"/>
              </w:rPr>
              <w:t>398.000€</w:t>
            </w:r>
          </w:p>
        </w:tc>
        <w:tc>
          <w:tcPr>
            <w:tcW w:w="1087" w:type="dxa"/>
            <w:tcBorders>
              <w:top w:val="nil"/>
              <w:left w:val="nil"/>
              <w:bottom w:val="nil"/>
              <w:right w:val="nil"/>
            </w:tcBorders>
            <w:vAlign w:val="center"/>
          </w:tcPr>
          <w:p w:rsidR="003B2418" w:rsidRDefault="00093990">
            <w:pPr>
              <w:spacing w:after="0" w:line="259" w:lineRule="auto"/>
              <w:ind w:left="0" w:right="14" w:firstLine="0"/>
              <w:jc w:val="right"/>
            </w:pPr>
            <w:r>
              <w:rPr>
                <w:sz w:val="22"/>
              </w:rPr>
              <w:t>365.000€</w:t>
            </w:r>
          </w:p>
        </w:tc>
      </w:tr>
      <w:tr w:rsidR="003B2418">
        <w:trPr>
          <w:trHeight w:val="378"/>
        </w:trPr>
        <w:tc>
          <w:tcPr>
            <w:tcW w:w="3015" w:type="dxa"/>
            <w:tcBorders>
              <w:top w:val="nil"/>
              <w:left w:val="nil"/>
              <w:bottom w:val="nil"/>
              <w:right w:val="nil"/>
            </w:tcBorders>
          </w:tcPr>
          <w:p w:rsidR="003B2418" w:rsidRDefault="003B2418">
            <w:pPr>
              <w:spacing w:after="160" w:line="259" w:lineRule="auto"/>
              <w:ind w:left="0" w:firstLine="0"/>
              <w:jc w:val="left"/>
            </w:pPr>
          </w:p>
        </w:tc>
        <w:tc>
          <w:tcPr>
            <w:tcW w:w="2015" w:type="dxa"/>
            <w:tcBorders>
              <w:top w:val="nil"/>
              <w:left w:val="nil"/>
              <w:bottom w:val="nil"/>
              <w:right w:val="nil"/>
            </w:tcBorders>
          </w:tcPr>
          <w:p w:rsidR="003B2418" w:rsidRDefault="00093990">
            <w:pPr>
              <w:spacing w:after="0" w:line="259" w:lineRule="auto"/>
              <w:ind w:left="0" w:firstLine="0"/>
              <w:jc w:val="left"/>
            </w:pPr>
            <w:r>
              <w:rPr>
                <w:sz w:val="22"/>
              </w:rPr>
              <w:t>Total do ativo</w:t>
            </w:r>
          </w:p>
        </w:tc>
        <w:tc>
          <w:tcPr>
            <w:tcW w:w="1820" w:type="dxa"/>
            <w:tcBorders>
              <w:top w:val="nil"/>
              <w:left w:val="nil"/>
              <w:bottom w:val="nil"/>
              <w:right w:val="nil"/>
            </w:tcBorders>
            <w:vAlign w:val="bottom"/>
          </w:tcPr>
          <w:p w:rsidR="003B2418" w:rsidRDefault="00093990">
            <w:pPr>
              <w:spacing w:after="0" w:line="259" w:lineRule="auto"/>
              <w:ind w:left="65" w:firstLine="0"/>
              <w:jc w:val="left"/>
            </w:pPr>
            <w:r>
              <w:t>5.862.000€</w:t>
            </w:r>
          </w:p>
        </w:tc>
        <w:tc>
          <w:tcPr>
            <w:tcW w:w="1087" w:type="dxa"/>
            <w:tcBorders>
              <w:top w:val="nil"/>
              <w:left w:val="nil"/>
              <w:bottom w:val="nil"/>
              <w:right w:val="nil"/>
            </w:tcBorders>
            <w:vAlign w:val="bottom"/>
          </w:tcPr>
          <w:p w:rsidR="003B2418" w:rsidRDefault="00093990">
            <w:pPr>
              <w:spacing w:after="0" w:line="259" w:lineRule="auto"/>
              <w:ind w:left="65" w:firstLine="0"/>
            </w:pPr>
            <w:r>
              <w:t>5.733.oooc</w:t>
            </w:r>
          </w:p>
        </w:tc>
      </w:tr>
    </w:tbl>
    <w:tbl>
      <w:tblPr>
        <w:tblStyle w:val="TableGrid"/>
        <w:tblpPr w:vertAnchor="text" w:tblpX="496" w:tblpY="500"/>
        <w:tblOverlap w:val="never"/>
        <w:tblW w:w="7937" w:type="dxa"/>
        <w:tblInd w:w="0" w:type="dxa"/>
        <w:tblCellMar>
          <w:top w:w="0" w:type="dxa"/>
          <w:left w:w="0" w:type="dxa"/>
          <w:bottom w:w="0" w:type="dxa"/>
          <w:right w:w="0" w:type="dxa"/>
        </w:tblCellMar>
        <w:tblLook w:val="04A0" w:firstRow="1" w:lastRow="0" w:firstColumn="1" w:lastColumn="0" w:noHBand="0" w:noVBand="1"/>
      </w:tblPr>
      <w:tblGrid>
        <w:gridCol w:w="2166"/>
        <w:gridCol w:w="2878"/>
        <w:gridCol w:w="1820"/>
        <w:gridCol w:w="1072"/>
      </w:tblGrid>
      <w:tr w:rsidR="003B2418">
        <w:trPr>
          <w:trHeight w:val="384"/>
        </w:trPr>
        <w:tc>
          <w:tcPr>
            <w:tcW w:w="2166" w:type="dxa"/>
            <w:tcBorders>
              <w:top w:val="nil"/>
              <w:left w:val="nil"/>
              <w:bottom w:val="nil"/>
              <w:right w:val="nil"/>
            </w:tcBorders>
          </w:tcPr>
          <w:p w:rsidR="003B2418" w:rsidRDefault="00093990">
            <w:pPr>
              <w:spacing w:after="0" w:line="259" w:lineRule="auto"/>
              <w:ind w:left="0" w:right="187" w:firstLine="0"/>
              <w:jc w:val="right"/>
            </w:pPr>
            <w:r>
              <w:t>corrente</w:t>
            </w:r>
          </w:p>
        </w:tc>
        <w:tc>
          <w:tcPr>
            <w:tcW w:w="2878" w:type="dxa"/>
            <w:tcBorders>
              <w:top w:val="nil"/>
              <w:left w:val="nil"/>
              <w:bottom w:val="nil"/>
              <w:right w:val="nil"/>
            </w:tcBorders>
          </w:tcPr>
          <w:p w:rsidR="003B2418" w:rsidRDefault="003B2418">
            <w:pPr>
              <w:spacing w:after="160" w:line="259" w:lineRule="auto"/>
              <w:ind w:left="0" w:firstLine="0"/>
              <w:jc w:val="left"/>
            </w:pPr>
          </w:p>
        </w:tc>
        <w:tc>
          <w:tcPr>
            <w:tcW w:w="1820" w:type="dxa"/>
            <w:tcBorders>
              <w:top w:val="nil"/>
              <w:left w:val="nil"/>
              <w:bottom w:val="nil"/>
              <w:right w:val="nil"/>
            </w:tcBorders>
          </w:tcPr>
          <w:p w:rsidR="003B2418" w:rsidRDefault="00093990">
            <w:pPr>
              <w:spacing w:after="0" w:line="259" w:lineRule="auto"/>
              <w:ind w:left="223" w:firstLine="0"/>
              <w:jc w:val="left"/>
            </w:pPr>
            <w:r>
              <w:rPr>
                <w:sz w:val="22"/>
              </w:rPr>
              <w:t>363.000€</w:t>
            </w:r>
          </w:p>
        </w:tc>
        <w:tc>
          <w:tcPr>
            <w:tcW w:w="1072" w:type="dxa"/>
            <w:tcBorders>
              <w:top w:val="nil"/>
              <w:left w:val="nil"/>
              <w:bottom w:val="nil"/>
              <w:right w:val="nil"/>
            </w:tcBorders>
          </w:tcPr>
          <w:p w:rsidR="003B2418" w:rsidRDefault="00093990">
            <w:pPr>
              <w:spacing w:after="0" w:line="259" w:lineRule="auto"/>
              <w:ind w:left="0" w:right="14" w:firstLine="0"/>
              <w:jc w:val="right"/>
            </w:pPr>
            <w:r>
              <w:rPr>
                <w:sz w:val="22"/>
              </w:rPr>
              <w:t>150.000€</w:t>
            </w:r>
          </w:p>
        </w:tc>
      </w:tr>
      <w:tr w:rsidR="003B2418">
        <w:trPr>
          <w:trHeight w:val="484"/>
        </w:trPr>
        <w:tc>
          <w:tcPr>
            <w:tcW w:w="2166" w:type="dxa"/>
            <w:tcBorders>
              <w:top w:val="nil"/>
              <w:left w:val="nil"/>
              <w:bottom w:val="nil"/>
              <w:right w:val="nil"/>
            </w:tcBorders>
          </w:tcPr>
          <w:p w:rsidR="003B2418" w:rsidRDefault="00093990">
            <w:pPr>
              <w:spacing w:after="0" w:line="259" w:lineRule="auto"/>
              <w:ind w:left="0" w:firstLine="0"/>
              <w:jc w:val="left"/>
            </w:pPr>
            <w:r>
              <w:t>Passivo corrente</w:t>
            </w:r>
          </w:p>
        </w:tc>
        <w:tc>
          <w:tcPr>
            <w:tcW w:w="2878" w:type="dxa"/>
            <w:tcBorders>
              <w:top w:val="nil"/>
              <w:left w:val="nil"/>
              <w:bottom w:val="nil"/>
              <w:right w:val="nil"/>
            </w:tcBorders>
          </w:tcPr>
          <w:p w:rsidR="003B2418" w:rsidRDefault="003B2418">
            <w:pPr>
              <w:spacing w:after="160" w:line="259" w:lineRule="auto"/>
              <w:ind w:left="0" w:firstLine="0"/>
              <w:jc w:val="left"/>
            </w:pPr>
          </w:p>
        </w:tc>
        <w:tc>
          <w:tcPr>
            <w:tcW w:w="1820" w:type="dxa"/>
            <w:tcBorders>
              <w:top w:val="nil"/>
              <w:left w:val="nil"/>
              <w:bottom w:val="nil"/>
              <w:right w:val="nil"/>
            </w:tcBorders>
            <w:vAlign w:val="center"/>
          </w:tcPr>
          <w:p w:rsidR="003B2418" w:rsidRDefault="00093990">
            <w:pPr>
              <w:spacing w:after="0" w:line="259" w:lineRule="auto"/>
              <w:ind w:left="223" w:firstLine="0"/>
              <w:jc w:val="left"/>
            </w:pPr>
            <w:r>
              <w:rPr>
                <w:sz w:val="22"/>
              </w:rPr>
              <w:t>575.000€</w:t>
            </w:r>
          </w:p>
        </w:tc>
        <w:tc>
          <w:tcPr>
            <w:tcW w:w="1072" w:type="dxa"/>
            <w:tcBorders>
              <w:top w:val="nil"/>
              <w:left w:val="nil"/>
              <w:bottom w:val="nil"/>
              <w:right w:val="nil"/>
            </w:tcBorders>
            <w:vAlign w:val="center"/>
          </w:tcPr>
          <w:p w:rsidR="003B2418" w:rsidRDefault="00093990">
            <w:pPr>
              <w:spacing w:after="0" w:line="259" w:lineRule="auto"/>
              <w:ind w:left="0" w:right="14" w:firstLine="0"/>
              <w:jc w:val="right"/>
            </w:pPr>
            <w:r>
              <w:rPr>
                <w:sz w:val="22"/>
              </w:rPr>
              <w:t>497.000€</w:t>
            </w:r>
          </w:p>
        </w:tc>
      </w:tr>
      <w:tr w:rsidR="003B2418">
        <w:trPr>
          <w:trHeight w:val="369"/>
        </w:trPr>
        <w:tc>
          <w:tcPr>
            <w:tcW w:w="2166" w:type="dxa"/>
            <w:tcBorders>
              <w:top w:val="nil"/>
              <w:left w:val="nil"/>
              <w:bottom w:val="nil"/>
              <w:right w:val="nil"/>
            </w:tcBorders>
          </w:tcPr>
          <w:p w:rsidR="003B2418" w:rsidRDefault="003B2418">
            <w:pPr>
              <w:spacing w:after="160" w:line="259" w:lineRule="auto"/>
              <w:ind w:left="0" w:firstLine="0"/>
              <w:jc w:val="left"/>
            </w:pPr>
          </w:p>
        </w:tc>
        <w:tc>
          <w:tcPr>
            <w:tcW w:w="2878" w:type="dxa"/>
            <w:tcBorders>
              <w:top w:val="nil"/>
              <w:left w:val="nil"/>
              <w:bottom w:val="nil"/>
              <w:right w:val="nil"/>
            </w:tcBorders>
          </w:tcPr>
          <w:p w:rsidR="003B2418" w:rsidRDefault="00093990">
            <w:pPr>
              <w:spacing w:after="0" w:line="259" w:lineRule="auto"/>
              <w:ind w:left="0" w:right="173" w:firstLine="0"/>
              <w:jc w:val="center"/>
            </w:pPr>
            <w:r>
              <w:t>Total do passivo</w:t>
            </w:r>
          </w:p>
        </w:tc>
        <w:tc>
          <w:tcPr>
            <w:tcW w:w="1820" w:type="dxa"/>
            <w:tcBorders>
              <w:top w:val="nil"/>
              <w:left w:val="nil"/>
              <w:bottom w:val="nil"/>
              <w:right w:val="nil"/>
            </w:tcBorders>
            <w:vAlign w:val="bottom"/>
          </w:tcPr>
          <w:p w:rsidR="003B2418" w:rsidRDefault="00093990">
            <w:pPr>
              <w:spacing w:after="0" w:line="259" w:lineRule="auto"/>
              <w:ind w:left="216" w:firstLine="0"/>
              <w:jc w:val="left"/>
            </w:pPr>
            <w:r>
              <w:rPr>
                <w:sz w:val="22"/>
              </w:rPr>
              <w:t>938.000€</w:t>
            </w:r>
          </w:p>
        </w:tc>
        <w:tc>
          <w:tcPr>
            <w:tcW w:w="1072" w:type="dxa"/>
            <w:tcBorders>
              <w:top w:val="nil"/>
              <w:left w:val="nil"/>
              <w:bottom w:val="nil"/>
              <w:right w:val="nil"/>
            </w:tcBorders>
            <w:vAlign w:val="bottom"/>
          </w:tcPr>
          <w:p w:rsidR="003B2418" w:rsidRDefault="00093990">
            <w:pPr>
              <w:spacing w:after="0" w:line="259" w:lineRule="auto"/>
              <w:ind w:left="0" w:firstLine="0"/>
              <w:jc w:val="right"/>
            </w:pPr>
            <w:r>
              <w:rPr>
                <w:sz w:val="22"/>
              </w:rPr>
              <w:t>647.000€</w:t>
            </w:r>
          </w:p>
        </w:tc>
      </w:tr>
    </w:tbl>
    <w:p w:rsidR="003B2418" w:rsidRDefault="00093990">
      <w:pPr>
        <w:spacing w:after="182"/>
        <w:ind w:left="2036" w:right="28"/>
      </w:pPr>
      <w:r>
        <w:rPr>
          <w:noProof/>
        </w:rPr>
        <w:drawing>
          <wp:anchor distT="0" distB="0" distL="114300" distR="114300" simplePos="0" relativeHeight="251681792" behindDoc="0" locked="0" layoutInCell="1" allowOverlap="0">
            <wp:simplePos x="0" y="0"/>
            <wp:positionH relativeFrom="column">
              <wp:posOffset>3084236</wp:posOffset>
            </wp:positionH>
            <wp:positionV relativeFrom="paragraph">
              <wp:posOffset>-486356</wp:posOffset>
            </wp:positionV>
            <wp:extent cx="2339450" cy="31977"/>
            <wp:effectExtent l="0" t="0" r="0" b="0"/>
            <wp:wrapSquare wrapText="bothSides"/>
            <wp:docPr id="214513" name="Picture 214513"/>
            <wp:cNvGraphicFramePr/>
            <a:graphic xmlns:a="http://schemas.openxmlformats.org/drawingml/2006/main">
              <a:graphicData uri="http://schemas.openxmlformats.org/drawingml/2006/picture">
                <pic:pic xmlns:pic="http://schemas.openxmlformats.org/drawingml/2006/picture">
                  <pic:nvPicPr>
                    <pic:cNvPr id="214513" name="Picture 214513"/>
                    <pic:cNvPicPr/>
                  </pic:nvPicPr>
                  <pic:blipFill>
                    <a:blip r:embed="rId150"/>
                    <a:stretch>
                      <a:fillRect/>
                    </a:stretch>
                  </pic:blipFill>
                  <pic:spPr>
                    <a:xfrm>
                      <a:off x="0" y="0"/>
                      <a:ext cx="2339450" cy="31977"/>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column">
              <wp:posOffset>3084236</wp:posOffset>
            </wp:positionH>
            <wp:positionV relativeFrom="paragraph">
              <wp:posOffset>20702</wp:posOffset>
            </wp:positionV>
            <wp:extent cx="2334880" cy="365447"/>
            <wp:effectExtent l="0" t="0" r="0" b="0"/>
            <wp:wrapSquare wrapText="bothSides"/>
            <wp:docPr id="214515" name="Picture 214515"/>
            <wp:cNvGraphicFramePr/>
            <a:graphic xmlns:a="http://schemas.openxmlformats.org/drawingml/2006/main">
              <a:graphicData uri="http://schemas.openxmlformats.org/drawingml/2006/picture">
                <pic:pic xmlns:pic="http://schemas.openxmlformats.org/drawingml/2006/picture">
                  <pic:nvPicPr>
                    <pic:cNvPr id="214515" name="Picture 214515"/>
                    <pic:cNvPicPr/>
                  </pic:nvPicPr>
                  <pic:blipFill>
                    <a:blip r:embed="rId151"/>
                    <a:stretch>
                      <a:fillRect/>
                    </a:stretch>
                  </pic:blipFill>
                  <pic:spPr>
                    <a:xfrm>
                      <a:off x="0" y="0"/>
                      <a:ext cx="2334880" cy="365447"/>
                    </a:xfrm>
                    <a:prstGeom prst="rect">
                      <a:avLst/>
                    </a:prstGeom>
                  </pic:spPr>
                </pic:pic>
              </a:graphicData>
            </a:graphic>
          </wp:anchor>
        </w:drawing>
      </w:r>
      <w:r>
        <w:t>Total dosfundos patrimoniais</w:t>
      </w:r>
    </w:p>
    <w:p w:rsidR="003B2418" w:rsidRDefault="00093990">
      <w:pPr>
        <w:spacing w:after="926"/>
        <w:ind w:left="504" w:right="28"/>
      </w:pPr>
      <w:r>
        <w:t xml:space="preserve">Passivo não </w:t>
      </w:r>
    </w:p>
    <w:p w:rsidR="003B2418" w:rsidRDefault="00093990">
      <w:pPr>
        <w:ind w:left="1108" w:right="28"/>
      </w:pPr>
      <w:r>
        <w:t xml:space="preserve">Total dosfundos patrimoniais +passivo </w:t>
      </w:r>
      <w:r>
        <w:rPr>
          <w:noProof/>
        </w:rPr>
        <w:drawing>
          <wp:inline distT="0" distB="0" distL="0" distR="0">
            <wp:extent cx="2348589" cy="360880"/>
            <wp:effectExtent l="0" t="0" r="0" b="0"/>
            <wp:docPr id="214517" name="Picture 214517"/>
            <wp:cNvGraphicFramePr/>
            <a:graphic xmlns:a="http://schemas.openxmlformats.org/drawingml/2006/main">
              <a:graphicData uri="http://schemas.openxmlformats.org/drawingml/2006/picture">
                <pic:pic xmlns:pic="http://schemas.openxmlformats.org/drawingml/2006/picture">
                  <pic:nvPicPr>
                    <pic:cNvPr id="214517" name="Picture 214517"/>
                    <pic:cNvPicPr/>
                  </pic:nvPicPr>
                  <pic:blipFill>
                    <a:blip r:embed="rId152"/>
                    <a:stretch>
                      <a:fillRect/>
                    </a:stretch>
                  </pic:blipFill>
                  <pic:spPr>
                    <a:xfrm>
                      <a:off x="0" y="0"/>
                      <a:ext cx="2348589" cy="360880"/>
                    </a:xfrm>
                    <a:prstGeom prst="rect">
                      <a:avLst/>
                    </a:prstGeom>
                  </pic:spPr>
                </pic:pic>
              </a:graphicData>
            </a:graphic>
          </wp:inline>
        </w:drawing>
      </w:r>
    </w:p>
    <w:p w:rsidR="003B2418" w:rsidRDefault="00093990">
      <w:pPr>
        <w:spacing w:after="474" w:line="438" w:lineRule="auto"/>
        <w:ind w:left="604" w:right="28" w:firstLine="58"/>
      </w:pPr>
      <w:r>
        <w:rPr>
          <w:noProof/>
          <w:sz w:val="22"/>
        </w:rPr>
        <mc:AlternateContent>
          <mc:Choice Requires="wpg">
            <w:drawing>
              <wp:anchor distT="0" distB="0" distL="114300" distR="114300" simplePos="0" relativeHeight="251683840" behindDoc="0" locked="0" layoutInCell="1" allowOverlap="1">
                <wp:simplePos x="0" y="0"/>
                <wp:positionH relativeFrom="column">
                  <wp:posOffset>5213500</wp:posOffset>
                </wp:positionH>
                <wp:positionV relativeFrom="paragraph">
                  <wp:posOffset>-646203</wp:posOffset>
                </wp:positionV>
                <wp:extent cx="1224556" cy="4485868"/>
                <wp:effectExtent l="0" t="0" r="0" b="0"/>
                <wp:wrapSquare wrapText="bothSides"/>
                <wp:docPr id="202719" name="Group 202719"/>
                <wp:cNvGraphicFramePr/>
                <a:graphic xmlns:a="http://schemas.openxmlformats.org/drawingml/2006/main">
                  <a:graphicData uri="http://schemas.microsoft.com/office/word/2010/wordprocessingGroup">
                    <wpg:wgp>
                      <wpg:cNvGrpSpPr/>
                      <wpg:grpSpPr>
                        <a:xfrm>
                          <a:off x="0" y="0"/>
                          <a:ext cx="1224556" cy="4485868"/>
                          <a:chOff x="0" y="0"/>
                          <a:chExt cx="1224556" cy="4485868"/>
                        </a:xfrm>
                      </wpg:grpSpPr>
                      <pic:pic xmlns:pic="http://schemas.openxmlformats.org/drawingml/2006/picture">
                        <pic:nvPicPr>
                          <pic:cNvPr id="214520" name="Picture 214520"/>
                          <pic:cNvPicPr/>
                        </pic:nvPicPr>
                        <pic:blipFill>
                          <a:blip r:embed="rId153"/>
                          <a:stretch>
                            <a:fillRect/>
                          </a:stretch>
                        </pic:blipFill>
                        <pic:spPr>
                          <a:xfrm>
                            <a:off x="95954" y="0"/>
                            <a:ext cx="1128601" cy="4485868"/>
                          </a:xfrm>
                          <a:prstGeom prst="rect">
                            <a:avLst/>
                          </a:prstGeom>
                        </pic:spPr>
                      </pic:pic>
                      <wps:wsp>
                        <wps:cNvPr id="64904" name="Rectangle 64904"/>
                        <wps:cNvSpPr/>
                        <wps:spPr>
                          <a:xfrm>
                            <a:off x="0" y="4015355"/>
                            <a:ext cx="285623" cy="206569"/>
                          </a:xfrm>
                          <a:prstGeom prst="rect">
                            <a:avLst/>
                          </a:prstGeom>
                          <a:ln>
                            <a:noFill/>
                          </a:ln>
                        </wps:spPr>
                        <wps:txbx>
                          <w:txbxContent>
                            <w:p w:rsidR="003B2418" w:rsidRDefault="00093990">
                              <w:pPr>
                                <w:spacing w:after="160" w:line="259" w:lineRule="auto"/>
                                <w:ind w:left="0" w:firstLine="0"/>
                                <w:jc w:val="left"/>
                              </w:pPr>
                              <w:r>
                                <w:rPr>
                                  <w:sz w:val="26"/>
                                </w:rPr>
                                <w:t>nos</w:t>
                              </w:r>
                            </w:p>
                          </w:txbxContent>
                        </wps:txbx>
                        <wps:bodyPr horzOverflow="overflow" vert="horz" lIns="0" tIns="0" rIns="0" bIns="0" rtlCol="0">
                          <a:noAutofit/>
                        </wps:bodyPr>
                      </wps:wsp>
                    </wpg:wgp>
                  </a:graphicData>
                </a:graphic>
              </wp:anchor>
            </w:drawing>
          </mc:Choice>
          <mc:Fallback xmlns:a="http://schemas.openxmlformats.org/drawingml/2006/main">
            <w:pict>
              <v:group id="Group 202719" style="width:96.4217pt;height:353.218pt;position:absolute;mso-position-horizontal-relative:text;mso-position-horizontal:absolute;margin-left:410.512pt;mso-position-vertical-relative:text;margin-top:-50.8822pt;" coordsize="12245,44858">
                <v:shape id="Picture 214520" style="position:absolute;width:11286;height:44858;left:959;top:0;" filled="f">
                  <v:imagedata r:id="rId154"/>
                </v:shape>
                <v:rect id="Rectangle 64904" style="position:absolute;width:2856;height:2065;left:0;top:40153;"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nos</w:t>
                        </w:r>
                      </w:p>
                    </w:txbxContent>
                  </v:textbox>
                </v:rect>
                <w10:wrap type="square"/>
              </v:group>
            </w:pict>
          </mc:Fallback>
        </mc:AlternateContent>
      </w:r>
      <w:r>
        <w:t>O total do balanço apresenta em 2023 uma subida de 129.000€, influenciada pelos aumentos dos "ativos corrente e não corrente". Os "fundos patrimoniais" revelam uma descida 162.000€ originada pela integração dos resultados negativos apurados nos últimos ano</w:t>
      </w:r>
      <w:r>
        <w:t xml:space="preserve">s. O "passivo total" apresenta uma subida de 291.000€ que é significativa e traduz o endividamento à banca que, no final de 2023 ultrapassava 400.000€. O equilíbrio do balanço comprova-se verificando a igualdade: Ativo </w:t>
      </w:r>
      <w:r>
        <w:rPr>
          <w:noProof/>
        </w:rPr>
        <w:drawing>
          <wp:inline distT="0" distB="0" distL="0" distR="0">
            <wp:extent cx="4569" cy="4568"/>
            <wp:effectExtent l="0" t="0" r="0" b="0"/>
            <wp:docPr id="68984" name="Picture 68984"/>
            <wp:cNvGraphicFramePr/>
            <a:graphic xmlns:a="http://schemas.openxmlformats.org/drawingml/2006/main">
              <a:graphicData uri="http://schemas.openxmlformats.org/drawingml/2006/picture">
                <pic:pic xmlns:pic="http://schemas.openxmlformats.org/drawingml/2006/picture">
                  <pic:nvPicPr>
                    <pic:cNvPr id="68984" name="Picture 68984"/>
                    <pic:cNvPicPr/>
                  </pic:nvPicPr>
                  <pic:blipFill>
                    <a:blip r:embed="rId113"/>
                    <a:stretch>
                      <a:fillRect/>
                    </a:stretch>
                  </pic:blipFill>
                  <pic:spPr>
                    <a:xfrm>
                      <a:off x="0" y="0"/>
                      <a:ext cx="4569" cy="4568"/>
                    </a:xfrm>
                    <a:prstGeom prst="rect">
                      <a:avLst/>
                    </a:prstGeom>
                  </pic:spPr>
                </pic:pic>
              </a:graphicData>
            </a:graphic>
          </wp:inline>
        </w:drawing>
      </w:r>
      <w:r>
        <w:t>Fundos Patrimoniais + Passivo, confo</w:t>
      </w:r>
      <w:r>
        <w:t>rme evidenciado na tabela 6.</w:t>
      </w:r>
    </w:p>
    <w:p w:rsidR="003B2418" w:rsidRDefault="00093990">
      <w:pPr>
        <w:spacing w:after="468" w:line="417" w:lineRule="auto"/>
        <w:ind w:left="604" w:right="28"/>
      </w:pPr>
      <w:r>
        <w:t>Para se perceber melhor a tendência que determinada instituição revela, em termos de liquidez da sua tesouraria a curto prazo, é prática corrente comparar o rácio de cobertura do passivo corrente pelo ativo corrente (ativo corr</w:t>
      </w:r>
      <w:r>
        <w:t>ente / passivo corrente) em dois ou mais anos consecutivos. Na tabela seguinte apresenta-se a evolução últimos anos: 2018 a 2023.</w:t>
      </w:r>
    </w:p>
    <w:p w:rsidR="003B2418" w:rsidRDefault="00093990">
      <w:pPr>
        <w:spacing w:after="24" w:line="265" w:lineRule="auto"/>
        <w:ind w:left="571" w:hanging="10"/>
        <w:jc w:val="left"/>
      </w:pPr>
      <w:r>
        <w:rPr>
          <w:sz w:val="26"/>
        </w:rPr>
        <w:t>Tabela 7</w:t>
      </w:r>
    </w:p>
    <w:p w:rsidR="003B2418" w:rsidRDefault="00093990">
      <w:pPr>
        <w:spacing w:after="3" w:line="259" w:lineRule="auto"/>
        <w:ind w:left="578" w:hanging="10"/>
        <w:jc w:val="left"/>
      </w:pPr>
      <w:r>
        <w:rPr>
          <w:sz w:val="30"/>
        </w:rPr>
        <w:t>Rácio "ativo corrente I passivo corrente"</w:t>
      </w:r>
    </w:p>
    <w:p w:rsidR="003B2418" w:rsidRDefault="00093990">
      <w:pPr>
        <w:spacing w:after="727" w:line="259" w:lineRule="auto"/>
        <w:ind w:left="554" w:firstLine="0"/>
        <w:jc w:val="left"/>
      </w:pPr>
      <w:r>
        <w:rPr>
          <w:noProof/>
        </w:rPr>
        <w:drawing>
          <wp:inline distT="0" distB="0" distL="0" distR="0">
            <wp:extent cx="4802269" cy="648670"/>
            <wp:effectExtent l="0" t="0" r="0" b="0"/>
            <wp:docPr id="214521" name="Picture 214521"/>
            <wp:cNvGraphicFramePr/>
            <a:graphic xmlns:a="http://schemas.openxmlformats.org/drawingml/2006/main">
              <a:graphicData uri="http://schemas.openxmlformats.org/drawingml/2006/picture">
                <pic:pic xmlns:pic="http://schemas.openxmlformats.org/drawingml/2006/picture">
                  <pic:nvPicPr>
                    <pic:cNvPr id="214521" name="Picture 214521"/>
                    <pic:cNvPicPr/>
                  </pic:nvPicPr>
                  <pic:blipFill>
                    <a:blip r:embed="rId155"/>
                    <a:stretch>
                      <a:fillRect/>
                    </a:stretch>
                  </pic:blipFill>
                  <pic:spPr>
                    <a:xfrm>
                      <a:off x="0" y="0"/>
                      <a:ext cx="4802269" cy="648670"/>
                    </a:xfrm>
                    <a:prstGeom prst="rect">
                      <a:avLst/>
                    </a:prstGeom>
                  </pic:spPr>
                </pic:pic>
              </a:graphicData>
            </a:graphic>
          </wp:inline>
        </w:drawing>
      </w:r>
    </w:p>
    <w:p w:rsidR="003B2418" w:rsidRDefault="00093990">
      <w:pPr>
        <w:spacing w:after="370" w:line="423" w:lineRule="auto"/>
        <w:ind w:left="532" w:right="28"/>
      </w:pPr>
      <w:r>
        <w:t>O rácio apresenta uma descida em 2023, originada sobretudo pelo aumento do passivo corrente já assinalada. Também se registou um ligeiro aumento do ativo corrente, que contribuiu ligeiramente para melhorar o rácio.</w:t>
      </w:r>
      <w:r>
        <w:rPr>
          <w:noProof/>
        </w:rPr>
        <w:drawing>
          <wp:inline distT="0" distB="0" distL="0" distR="0">
            <wp:extent cx="4569" cy="13705"/>
            <wp:effectExtent l="0" t="0" r="0" b="0"/>
            <wp:docPr id="214523" name="Picture 214523"/>
            <wp:cNvGraphicFramePr/>
            <a:graphic xmlns:a="http://schemas.openxmlformats.org/drawingml/2006/main">
              <a:graphicData uri="http://schemas.openxmlformats.org/drawingml/2006/picture">
                <pic:pic xmlns:pic="http://schemas.openxmlformats.org/drawingml/2006/picture">
                  <pic:nvPicPr>
                    <pic:cNvPr id="214523" name="Picture 214523"/>
                    <pic:cNvPicPr/>
                  </pic:nvPicPr>
                  <pic:blipFill>
                    <a:blip r:embed="rId156"/>
                    <a:stretch>
                      <a:fillRect/>
                    </a:stretch>
                  </pic:blipFill>
                  <pic:spPr>
                    <a:xfrm>
                      <a:off x="0" y="0"/>
                      <a:ext cx="4569" cy="13705"/>
                    </a:xfrm>
                    <a:prstGeom prst="rect">
                      <a:avLst/>
                    </a:prstGeom>
                  </pic:spPr>
                </pic:pic>
              </a:graphicData>
            </a:graphic>
          </wp:inline>
        </w:drawing>
      </w:r>
    </w:p>
    <w:p w:rsidR="003B2418" w:rsidRDefault="00093990">
      <w:pPr>
        <w:spacing w:after="3" w:line="259" w:lineRule="auto"/>
        <w:ind w:left="557" w:hanging="10"/>
        <w:jc w:val="left"/>
      </w:pPr>
      <w:r>
        <w:rPr>
          <w:sz w:val="30"/>
        </w:rPr>
        <w:t>6 | Investimentos Efectuados em 2023</w:t>
      </w:r>
    </w:p>
    <w:p w:rsidR="003B2418" w:rsidRDefault="00093990">
      <w:pPr>
        <w:spacing w:after="27" w:line="399" w:lineRule="auto"/>
        <w:ind w:left="532" w:right="28"/>
      </w:pPr>
      <w:r>
        <w:t>Tal</w:t>
      </w:r>
      <w:r>
        <w:t xml:space="preserve"> como tínhamos previsto aquando da apresentação do plano de atividades e orçamento para 2023;</w:t>
      </w:r>
    </w:p>
    <w:p w:rsidR="003B2418" w:rsidRDefault="00093990">
      <w:pPr>
        <w:numPr>
          <w:ilvl w:val="0"/>
          <w:numId w:val="3"/>
        </w:numPr>
        <w:spacing w:line="423" w:lineRule="auto"/>
        <w:ind w:right="28" w:hanging="360"/>
      </w:pPr>
      <w:r>
        <w:t>Total recuperação e reconstrução do imóvel onde funcionou o antigo abrigo de S José na Rua Damião Vasconcelos n.8, num investimento total de</w:t>
      </w:r>
    </w:p>
    <w:p w:rsidR="003B2418" w:rsidRDefault="00093990">
      <w:pPr>
        <w:ind w:left="1252" w:right="28"/>
      </w:pPr>
      <w:r>
        <w:t>46.439,70€;</w:t>
      </w:r>
    </w:p>
    <w:p w:rsidR="003B2418" w:rsidRDefault="00093990">
      <w:pPr>
        <w:numPr>
          <w:ilvl w:val="0"/>
          <w:numId w:val="3"/>
        </w:numPr>
        <w:spacing w:line="421" w:lineRule="auto"/>
        <w:ind w:right="28" w:hanging="360"/>
      </w:pPr>
      <w:r>
        <w:rPr>
          <w:noProof/>
        </w:rPr>
        <w:drawing>
          <wp:anchor distT="0" distB="0" distL="114300" distR="114300" simplePos="0" relativeHeight="251684864" behindDoc="0" locked="0" layoutInCell="1" allowOverlap="0">
            <wp:simplePos x="0" y="0"/>
            <wp:positionH relativeFrom="column">
              <wp:posOffset>5460239</wp:posOffset>
            </wp:positionH>
            <wp:positionV relativeFrom="paragraph">
              <wp:posOffset>-649608</wp:posOffset>
            </wp:positionV>
            <wp:extent cx="964109" cy="1630809"/>
            <wp:effectExtent l="0" t="0" r="0" b="0"/>
            <wp:wrapSquare wrapText="bothSides"/>
            <wp:docPr id="71326" name="Picture 71326"/>
            <wp:cNvGraphicFramePr/>
            <a:graphic xmlns:a="http://schemas.openxmlformats.org/drawingml/2006/main">
              <a:graphicData uri="http://schemas.openxmlformats.org/drawingml/2006/picture">
                <pic:pic xmlns:pic="http://schemas.openxmlformats.org/drawingml/2006/picture">
                  <pic:nvPicPr>
                    <pic:cNvPr id="71326" name="Picture 71326"/>
                    <pic:cNvPicPr/>
                  </pic:nvPicPr>
                  <pic:blipFill>
                    <a:blip r:embed="rId157"/>
                    <a:stretch>
                      <a:fillRect/>
                    </a:stretch>
                  </pic:blipFill>
                  <pic:spPr>
                    <a:xfrm>
                      <a:off x="0" y="0"/>
                      <a:ext cx="964109" cy="1630809"/>
                    </a:xfrm>
                    <a:prstGeom prst="rect">
                      <a:avLst/>
                    </a:prstGeom>
                  </pic:spPr>
                </pic:pic>
              </a:graphicData>
            </a:graphic>
          </wp:anchor>
        </w:drawing>
      </w:r>
      <w:r>
        <w:t>Reconstr</w:t>
      </w:r>
      <w:r>
        <w:t>ução com obras de recuperação da entrada lateral e de três salas adjacentes a igreja de S José (custo de 34.742,75€) e implementação da exposição permanente alusiva e em homenagem ao histórico "Hospital do Espírito Santo" com sua existência de vários sécul</w:t>
      </w:r>
      <w:r>
        <w:t xml:space="preserve">os que se encontra patente ao público diariamente com um custo de 41.015,58€, cujo investimento </w:t>
      </w:r>
      <w:r>
        <w:rPr>
          <w:noProof/>
        </w:rPr>
        <w:drawing>
          <wp:inline distT="0" distB="0" distL="0" distR="0">
            <wp:extent cx="4569" cy="4568"/>
            <wp:effectExtent l="0" t="0" r="0" b="0"/>
            <wp:docPr id="71247" name="Picture 71247"/>
            <wp:cNvGraphicFramePr/>
            <a:graphic xmlns:a="http://schemas.openxmlformats.org/drawingml/2006/main">
              <a:graphicData uri="http://schemas.openxmlformats.org/drawingml/2006/picture">
                <pic:pic xmlns:pic="http://schemas.openxmlformats.org/drawingml/2006/picture">
                  <pic:nvPicPr>
                    <pic:cNvPr id="71247" name="Picture 71247"/>
                    <pic:cNvPicPr/>
                  </pic:nvPicPr>
                  <pic:blipFill>
                    <a:blip r:embed="rId120"/>
                    <a:stretch>
                      <a:fillRect/>
                    </a:stretch>
                  </pic:blipFill>
                  <pic:spPr>
                    <a:xfrm>
                      <a:off x="0" y="0"/>
                      <a:ext cx="4569" cy="4568"/>
                    </a:xfrm>
                    <a:prstGeom prst="rect">
                      <a:avLst/>
                    </a:prstGeom>
                  </pic:spPr>
                </pic:pic>
              </a:graphicData>
            </a:graphic>
          </wp:inline>
        </w:drawing>
      </w:r>
      <w:r>
        <w:t>global ascendeu a 75.758,33€.</w:t>
      </w:r>
    </w:p>
    <w:p w:rsidR="003B2418" w:rsidRDefault="00093990">
      <w:pPr>
        <w:numPr>
          <w:ilvl w:val="0"/>
          <w:numId w:val="3"/>
        </w:numPr>
        <w:spacing w:line="389" w:lineRule="auto"/>
        <w:ind w:right="28" w:hanging="360"/>
      </w:pPr>
      <w:r>
        <w:t xml:space="preserve">Iniciou-se o projeto de ampliação do infantário Pinóquio, cuja candidatura foi aprovada pelo PRR em 2023 com um custo de 23.000€ </w:t>
      </w:r>
      <w:r>
        <w:t>e que está a seguir a sua tramitação.</w:t>
      </w:r>
    </w:p>
    <w:p w:rsidR="003B2418" w:rsidRDefault="00093990">
      <w:pPr>
        <w:numPr>
          <w:ilvl w:val="0"/>
          <w:numId w:val="3"/>
        </w:numPr>
        <w:spacing w:after="26" w:line="433" w:lineRule="auto"/>
        <w:ind w:right="28" w:hanging="360"/>
      </w:pPr>
      <w:r>
        <w:t>Iniciou-se o projeto de candidatura do infantário "Boneca" cuja candidatura não foi aceite em 2023, tendo já sido novamente remetida em 2024 aguardando aprovação também com igual custo de 23.000€.</w:t>
      </w:r>
    </w:p>
    <w:p w:rsidR="003B2418" w:rsidRDefault="00093990">
      <w:pPr>
        <w:numPr>
          <w:ilvl w:val="0"/>
          <w:numId w:val="3"/>
        </w:numPr>
        <w:spacing w:line="387" w:lineRule="auto"/>
        <w:ind w:right="28" w:hanging="360"/>
      </w:pPr>
      <w:r>
        <w:rPr>
          <w:noProof/>
        </w:rPr>
        <w:drawing>
          <wp:anchor distT="0" distB="0" distL="114300" distR="114300" simplePos="0" relativeHeight="251685888" behindDoc="0" locked="0" layoutInCell="1" allowOverlap="0">
            <wp:simplePos x="0" y="0"/>
            <wp:positionH relativeFrom="page">
              <wp:posOffset>6524871</wp:posOffset>
            </wp:positionH>
            <wp:positionV relativeFrom="page">
              <wp:posOffset>2293183</wp:posOffset>
            </wp:positionV>
            <wp:extent cx="859018" cy="2571837"/>
            <wp:effectExtent l="0" t="0" r="0" b="0"/>
            <wp:wrapSquare wrapText="bothSides"/>
            <wp:docPr id="214528" name="Picture 214528"/>
            <wp:cNvGraphicFramePr/>
            <a:graphic xmlns:a="http://schemas.openxmlformats.org/drawingml/2006/main">
              <a:graphicData uri="http://schemas.openxmlformats.org/drawingml/2006/picture">
                <pic:pic xmlns:pic="http://schemas.openxmlformats.org/drawingml/2006/picture">
                  <pic:nvPicPr>
                    <pic:cNvPr id="214528" name="Picture 214528"/>
                    <pic:cNvPicPr/>
                  </pic:nvPicPr>
                  <pic:blipFill>
                    <a:blip r:embed="rId158"/>
                    <a:stretch>
                      <a:fillRect/>
                    </a:stretch>
                  </pic:blipFill>
                  <pic:spPr>
                    <a:xfrm>
                      <a:off x="0" y="0"/>
                      <a:ext cx="859018" cy="2571837"/>
                    </a:xfrm>
                    <a:prstGeom prst="rect">
                      <a:avLst/>
                    </a:prstGeom>
                  </pic:spPr>
                </pic:pic>
              </a:graphicData>
            </a:graphic>
          </wp:anchor>
        </w:drawing>
      </w:r>
      <w:r>
        <w:t xml:space="preserve">Iniciou-se também as obras de alteração da moradia contígua ao Lar de S. José com vista a criação de um espaço que será um upgrade do lar de S José com capacidade de 8 camas, devidamente estruturado e equipado em moldes eficientes e de acordo com todas as </w:t>
      </w:r>
      <w:r>
        <w:t xml:space="preserve">regras legais dispondo de óptimas </w:t>
      </w:r>
      <w:r>
        <w:rPr>
          <w:noProof/>
        </w:rPr>
        <w:drawing>
          <wp:inline distT="0" distB="0" distL="0" distR="0">
            <wp:extent cx="9139" cy="13705"/>
            <wp:effectExtent l="0" t="0" r="0" b="0"/>
            <wp:docPr id="214526" name="Picture 214526"/>
            <wp:cNvGraphicFramePr/>
            <a:graphic xmlns:a="http://schemas.openxmlformats.org/drawingml/2006/main">
              <a:graphicData uri="http://schemas.openxmlformats.org/drawingml/2006/picture">
                <pic:pic xmlns:pic="http://schemas.openxmlformats.org/drawingml/2006/picture">
                  <pic:nvPicPr>
                    <pic:cNvPr id="214526" name="Picture 214526"/>
                    <pic:cNvPicPr/>
                  </pic:nvPicPr>
                  <pic:blipFill>
                    <a:blip r:embed="rId159"/>
                    <a:stretch>
                      <a:fillRect/>
                    </a:stretch>
                  </pic:blipFill>
                  <pic:spPr>
                    <a:xfrm>
                      <a:off x="0" y="0"/>
                      <a:ext cx="9139" cy="13705"/>
                    </a:xfrm>
                    <a:prstGeom prst="rect">
                      <a:avLst/>
                    </a:prstGeom>
                  </pic:spPr>
                </pic:pic>
              </a:graphicData>
            </a:graphic>
          </wp:inline>
        </w:drawing>
      </w:r>
      <w:r>
        <w:t>condições para os futuros utentes , que culmina agora na presente data a sua conclusão pronta a receber os novos utentes.</w:t>
      </w:r>
    </w:p>
    <w:p w:rsidR="003B2418" w:rsidRDefault="00093990">
      <w:pPr>
        <w:spacing w:after="511" w:line="423" w:lineRule="auto"/>
        <w:ind w:left="1245" w:right="28"/>
      </w:pPr>
      <w:r>
        <w:t xml:space="preserve">Até 31 dezembro investiu-se nesta obra o valor de 6.247,55€, referente a </w:t>
      </w:r>
      <w:r>
        <w:rPr>
          <w:noProof/>
        </w:rPr>
        <w:drawing>
          <wp:inline distT="0" distB="0" distL="0" distR="0">
            <wp:extent cx="4569" cy="4568"/>
            <wp:effectExtent l="0" t="0" r="0" b="0"/>
            <wp:docPr id="71250" name="Picture 71250"/>
            <wp:cNvGraphicFramePr/>
            <a:graphic xmlns:a="http://schemas.openxmlformats.org/drawingml/2006/main">
              <a:graphicData uri="http://schemas.openxmlformats.org/drawingml/2006/picture">
                <pic:pic xmlns:pic="http://schemas.openxmlformats.org/drawingml/2006/picture">
                  <pic:nvPicPr>
                    <pic:cNvPr id="71250" name="Picture 71250"/>
                    <pic:cNvPicPr/>
                  </pic:nvPicPr>
                  <pic:blipFill>
                    <a:blip r:embed="rId113"/>
                    <a:stretch>
                      <a:fillRect/>
                    </a:stretch>
                  </pic:blipFill>
                  <pic:spPr>
                    <a:xfrm>
                      <a:off x="0" y="0"/>
                      <a:ext cx="4569" cy="4568"/>
                    </a:xfrm>
                    <a:prstGeom prst="rect">
                      <a:avLst/>
                    </a:prstGeom>
                  </pic:spPr>
                </pic:pic>
              </a:graphicData>
            </a:graphic>
          </wp:inline>
        </w:drawing>
      </w:r>
      <w:r>
        <w:t>materiais de construção.</w:t>
      </w:r>
    </w:p>
    <w:p w:rsidR="003B2418" w:rsidRDefault="00093990">
      <w:pPr>
        <w:spacing w:after="356" w:line="440" w:lineRule="auto"/>
        <w:ind w:left="1281" w:right="28"/>
      </w:pPr>
      <w:r>
        <w:t>Outros pequenos investimentos foram efetuados como sempre acontece em anos anteriores, mas por serem de menos relevância não são enumerados.</w:t>
      </w:r>
    </w:p>
    <w:p w:rsidR="003B2418" w:rsidRDefault="00093990">
      <w:pPr>
        <w:pStyle w:val="Ttulo1"/>
        <w:ind w:left="614"/>
      </w:pPr>
      <w:r>
        <w:t>7 | Perspetivas e Cenários para 2024</w:t>
      </w:r>
    </w:p>
    <w:p w:rsidR="003B2418" w:rsidRDefault="00093990">
      <w:pPr>
        <w:numPr>
          <w:ilvl w:val="0"/>
          <w:numId w:val="4"/>
        </w:numPr>
        <w:spacing w:after="423" w:line="380" w:lineRule="auto"/>
        <w:ind w:right="28"/>
      </w:pPr>
      <w:r>
        <w:t>Na parte 2 deste relatório já se anteciparam alguns desafios que o setor socia</w:t>
      </w:r>
      <w:r>
        <w:t>l solidário poderá vir a enfrentar ao longo do ano 2024. A incerteza que deriva da atual turbulência geopolítica mundial quase inviabiliza qualquer tentativa de cenarização. Tudo dependerá do comportamento das múltiplas variáveis em jogo políticas, económi</w:t>
      </w:r>
      <w:r>
        <w:t>cas, sociais, demográficas e ambientais, entre outras.</w:t>
      </w:r>
    </w:p>
    <w:p w:rsidR="003B2418" w:rsidRDefault="00093990">
      <w:pPr>
        <w:numPr>
          <w:ilvl w:val="0"/>
          <w:numId w:val="4"/>
        </w:numPr>
        <w:spacing w:after="415" w:line="369" w:lineRule="auto"/>
        <w:ind w:right="28"/>
      </w:pPr>
      <w:r>
        <w:rPr>
          <w:noProof/>
          <w:sz w:val="22"/>
        </w:rPr>
        <mc:AlternateContent>
          <mc:Choice Requires="wpg">
            <w:drawing>
              <wp:anchor distT="0" distB="0" distL="114300" distR="114300" simplePos="0" relativeHeight="251686912" behindDoc="0" locked="0" layoutInCell="1" allowOverlap="1">
                <wp:simplePos x="0" y="0"/>
                <wp:positionH relativeFrom="column">
                  <wp:posOffset>5414547</wp:posOffset>
                </wp:positionH>
                <wp:positionV relativeFrom="paragraph">
                  <wp:posOffset>-1374402</wp:posOffset>
                </wp:positionV>
                <wp:extent cx="959539" cy="4924405"/>
                <wp:effectExtent l="0" t="0" r="0" b="0"/>
                <wp:wrapSquare wrapText="bothSides"/>
                <wp:docPr id="203289" name="Group 203289"/>
                <wp:cNvGraphicFramePr/>
                <a:graphic xmlns:a="http://schemas.openxmlformats.org/drawingml/2006/main">
                  <a:graphicData uri="http://schemas.microsoft.com/office/word/2010/wordprocessingGroup">
                    <wpg:wgp>
                      <wpg:cNvGrpSpPr/>
                      <wpg:grpSpPr>
                        <a:xfrm>
                          <a:off x="0" y="0"/>
                          <a:ext cx="959539" cy="4924405"/>
                          <a:chOff x="0" y="0"/>
                          <a:chExt cx="959539" cy="4924405"/>
                        </a:xfrm>
                      </wpg:grpSpPr>
                      <pic:pic xmlns:pic="http://schemas.openxmlformats.org/drawingml/2006/picture">
                        <pic:nvPicPr>
                          <pic:cNvPr id="214532" name="Picture 214532"/>
                          <pic:cNvPicPr/>
                        </pic:nvPicPr>
                        <pic:blipFill>
                          <a:blip r:embed="rId160"/>
                          <a:stretch>
                            <a:fillRect/>
                          </a:stretch>
                        </pic:blipFill>
                        <pic:spPr>
                          <a:xfrm>
                            <a:off x="18277" y="0"/>
                            <a:ext cx="941262" cy="4924405"/>
                          </a:xfrm>
                          <a:prstGeom prst="rect">
                            <a:avLst/>
                          </a:prstGeom>
                        </pic:spPr>
                      </pic:pic>
                      <wps:wsp>
                        <wps:cNvPr id="71784" name="Rectangle 71784"/>
                        <wps:cNvSpPr/>
                        <wps:spPr>
                          <a:xfrm>
                            <a:off x="0" y="593852"/>
                            <a:ext cx="60771" cy="194419"/>
                          </a:xfrm>
                          <a:prstGeom prst="rect">
                            <a:avLst/>
                          </a:prstGeom>
                          <a:ln>
                            <a:noFill/>
                          </a:ln>
                        </wps:spPr>
                        <wps:txbx>
                          <w:txbxContent>
                            <w:p w:rsidR="003B2418" w:rsidRDefault="00093990">
                              <w:pPr>
                                <w:spacing w:after="160" w:line="259" w:lineRule="auto"/>
                                <w:ind w:left="0" w:firstLine="0"/>
                                <w:jc w:val="left"/>
                              </w:pPr>
                              <w:r>
                                <w:rPr>
                                  <w:sz w:val="28"/>
                                </w:rPr>
                                <w:t>-</w:t>
                              </w:r>
                            </w:p>
                          </w:txbxContent>
                        </wps:txbx>
                        <wps:bodyPr horzOverflow="overflow" vert="horz" lIns="0" tIns="0" rIns="0" bIns="0" rtlCol="0">
                          <a:noAutofit/>
                        </wps:bodyPr>
                      </wps:wsp>
                    </wpg:wgp>
                  </a:graphicData>
                </a:graphic>
              </wp:anchor>
            </w:drawing>
          </mc:Choice>
          <mc:Fallback xmlns:a="http://schemas.openxmlformats.org/drawingml/2006/main">
            <w:pict>
              <v:group id="Group 203289" style="width:75.5543pt;height:387.748pt;position:absolute;mso-position-horizontal-relative:text;mso-position-horizontal:absolute;margin-left:426.342pt;mso-position-vertical-relative:text;margin-top:-108.221pt;" coordsize="9595,49244">
                <v:shape id="Picture 214532" style="position:absolute;width:9412;height:49244;left:182;top:0;" filled="f">
                  <v:imagedata r:id="rId161"/>
                </v:shape>
                <v:rect id="Rectangle 71784" style="position:absolute;width:607;height:1944;left:0;top:5938;"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w:t>
                        </w:r>
                      </w:p>
                    </w:txbxContent>
                  </v:textbox>
                </v:rect>
                <w10:wrap type="square"/>
              </v:group>
            </w:pict>
          </mc:Fallback>
        </mc:AlternateContent>
      </w:r>
      <w:r>
        <w:t>A SCMT faz parte do setor social solidário e receberá, como é natural, os impactos positivos ou negativos que venham a afetar globalmente o setor. Sendo o Estado o principal financiador da nossa i</w:t>
      </w:r>
      <w:r>
        <w:t>nstituição, por via dos acordos de cooperação, importa perceber quais serão as políticas do futuro Governo relativamente a esse financiamento. E importante conhecer não só os valores das atualizações, mas também o momento em que irão acontecer. Não é indif</w:t>
      </w:r>
      <w:r>
        <w:t>erente para a SCMT obter rendimentos adicionais em junho ou em novembro. A Mesa Administrativa irá acompanhar a evolução dos acontecimentos, tentando construir os cenários que se revelem adequados para gerir a instituição na perspetiva da receita.</w:t>
      </w:r>
    </w:p>
    <w:p w:rsidR="003B2418" w:rsidRDefault="00093990">
      <w:pPr>
        <w:spacing w:after="420" w:line="363" w:lineRule="auto"/>
        <w:ind w:left="604" w:right="28"/>
      </w:pPr>
      <w:r>
        <w:rPr>
          <w:noProof/>
        </w:rPr>
        <w:drawing>
          <wp:inline distT="0" distB="0" distL="0" distR="0">
            <wp:extent cx="59400" cy="22840"/>
            <wp:effectExtent l="0" t="0" r="0" b="0"/>
            <wp:docPr id="214533" name="Picture 214533"/>
            <wp:cNvGraphicFramePr/>
            <a:graphic xmlns:a="http://schemas.openxmlformats.org/drawingml/2006/main">
              <a:graphicData uri="http://schemas.openxmlformats.org/drawingml/2006/picture">
                <pic:pic xmlns:pic="http://schemas.openxmlformats.org/drawingml/2006/picture">
                  <pic:nvPicPr>
                    <pic:cNvPr id="214533" name="Picture 214533"/>
                    <pic:cNvPicPr/>
                  </pic:nvPicPr>
                  <pic:blipFill>
                    <a:blip r:embed="rId162"/>
                    <a:stretch>
                      <a:fillRect/>
                    </a:stretch>
                  </pic:blipFill>
                  <pic:spPr>
                    <a:xfrm>
                      <a:off x="0" y="0"/>
                      <a:ext cx="59400" cy="22840"/>
                    </a:xfrm>
                    <a:prstGeom prst="rect">
                      <a:avLst/>
                    </a:prstGeom>
                  </pic:spPr>
                </pic:pic>
              </a:graphicData>
            </a:graphic>
          </wp:inline>
        </w:drawing>
      </w:r>
      <w:r>
        <w:t>Na pers</w:t>
      </w:r>
      <w:r>
        <w:t>petiva dos gastos será também fundamental monitorizarmos continuamente a evolução dos preços reais dos bens e serviços. As estatísticas revelam a descida tendencial da taxa de inflação, mas a realidade mostra que os preços dos bens e serviços não desceram.</w:t>
      </w:r>
      <w:r>
        <w:t xml:space="preserve"> Será que vão descer? Quando? São duas questões fundamentais para se conseguir fazer uma cenarização consistente acerca </w:t>
      </w:r>
      <w:r>
        <w:rPr>
          <w:noProof/>
        </w:rPr>
        <w:drawing>
          <wp:inline distT="0" distB="0" distL="0" distR="0">
            <wp:extent cx="4569" cy="27409"/>
            <wp:effectExtent l="0" t="0" r="0" b="0"/>
            <wp:docPr id="214535" name="Picture 214535"/>
            <wp:cNvGraphicFramePr/>
            <a:graphic xmlns:a="http://schemas.openxmlformats.org/drawingml/2006/main">
              <a:graphicData uri="http://schemas.openxmlformats.org/drawingml/2006/picture">
                <pic:pic xmlns:pic="http://schemas.openxmlformats.org/drawingml/2006/picture">
                  <pic:nvPicPr>
                    <pic:cNvPr id="214535" name="Picture 214535"/>
                    <pic:cNvPicPr/>
                  </pic:nvPicPr>
                  <pic:blipFill>
                    <a:blip r:embed="rId163"/>
                    <a:stretch>
                      <a:fillRect/>
                    </a:stretch>
                  </pic:blipFill>
                  <pic:spPr>
                    <a:xfrm>
                      <a:off x="0" y="0"/>
                      <a:ext cx="4569" cy="27409"/>
                    </a:xfrm>
                    <a:prstGeom prst="rect">
                      <a:avLst/>
                    </a:prstGeom>
                  </pic:spPr>
                </pic:pic>
              </a:graphicData>
            </a:graphic>
          </wp:inline>
        </w:drawing>
      </w:r>
      <w:r>
        <w:t>da gestão estratégica e operacional da SCMT em 2024.</w:t>
      </w:r>
    </w:p>
    <w:p w:rsidR="003B2418" w:rsidRDefault="00093990">
      <w:pPr>
        <w:numPr>
          <w:ilvl w:val="0"/>
          <w:numId w:val="4"/>
        </w:numPr>
        <w:spacing w:line="357" w:lineRule="auto"/>
        <w:ind w:right="28"/>
      </w:pPr>
      <w:r>
        <w:t>Se observarmos a SCMT na perspetiva micro, como uma entidade autónoma, com a sua m</w:t>
      </w:r>
      <w:r>
        <w:t xml:space="preserve">issão definida, que possui associados, dirigentes, trabalhadores, utentes, </w:t>
      </w:r>
      <w:r>
        <w:rPr>
          <w:noProof/>
        </w:rPr>
        <w:drawing>
          <wp:inline distT="0" distB="0" distL="0" distR="0">
            <wp:extent cx="4569" cy="4568"/>
            <wp:effectExtent l="0" t="0" r="0" b="0"/>
            <wp:docPr id="73737" name="Picture 73737"/>
            <wp:cNvGraphicFramePr/>
            <a:graphic xmlns:a="http://schemas.openxmlformats.org/drawingml/2006/main">
              <a:graphicData uri="http://schemas.openxmlformats.org/drawingml/2006/picture">
                <pic:pic xmlns:pic="http://schemas.openxmlformats.org/drawingml/2006/picture">
                  <pic:nvPicPr>
                    <pic:cNvPr id="73737" name="Picture 73737"/>
                    <pic:cNvPicPr/>
                  </pic:nvPicPr>
                  <pic:blipFill>
                    <a:blip r:embed="rId98"/>
                    <a:stretch>
                      <a:fillRect/>
                    </a:stretch>
                  </pic:blipFill>
                  <pic:spPr>
                    <a:xfrm>
                      <a:off x="0" y="0"/>
                      <a:ext cx="4569" cy="4568"/>
                    </a:xfrm>
                    <a:prstGeom prst="rect">
                      <a:avLst/>
                    </a:prstGeom>
                  </pic:spPr>
                </pic:pic>
              </a:graphicData>
            </a:graphic>
          </wp:inline>
        </w:drawing>
      </w:r>
      <w:r>
        <w:t xml:space="preserve">património, recursos financeiros, etc., o único cenário lógico será a continuidade das operações. A instituição deve continuar a desenvolver as suas atividades, </w:t>
      </w:r>
      <w:r>
        <w:rPr>
          <w:noProof/>
        </w:rPr>
        <w:drawing>
          <wp:inline distT="0" distB="0" distL="0" distR="0">
            <wp:extent cx="4569" cy="4568"/>
            <wp:effectExtent l="0" t="0" r="0" b="0"/>
            <wp:docPr id="73738" name="Picture 73738"/>
            <wp:cNvGraphicFramePr/>
            <a:graphic xmlns:a="http://schemas.openxmlformats.org/drawingml/2006/main">
              <a:graphicData uri="http://schemas.openxmlformats.org/drawingml/2006/picture">
                <pic:pic xmlns:pic="http://schemas.openxmlformats.org/drawingml/2006/picture">
                  <pic:nvPicPr>
                    <pic:cNvPr id="73738" name="Picture 73738"/>
                    <pic:cNvPicPr/>
                  </pic:nvPicPr>
                  <pic:blipFill>
                    <a:blip r:embed="rId94"/>
                    <a:stretch>
                      <a:fillRect/>
                    </a:stretch>
                  </pic:blipFill>
                  <pic:spPr>
                    <a:xfrm>
                      <a:off x="0" y="0"/>
                      <a:ext cx="4569" cy="4568"/>
                    </a:xfrm>
                    <a:prstGeom prst="rect">
                      <a:avLst/>
                    </a:prstGeom>
                  </pic:spPr>
                </pic:pic>
              </a:graphicData>
            </a:graphic>
          </wp:inline>
        </w:drawing>
      </w:r>
      <w:r>
        <w:t xml:space="preserve">independentemente </w:t>
      </w:r>
      <w:r>
        <w:t>da dimensão dos desafios que surgirem, Para isso, deverá utilizará todos os mecanismos de gestão ao seu alcance, nomeadamente — melhorar a eficiência, digitalizar processos, alinhar continuamente as operações internas, estabelecer parcerias e melhorar a co</w:t>
      </w:r>
      <w:r>
        <w:t xml:space="preserve">municação externa. Prevê-se que, cada vez mais, a gestão da SCMT esteja focada no curto prazo, manter a observação diária </w:t>
      </w:r>
      <w:r>
        <w:rPr>
          <w:noProof/>
        </w:rPr>
        <w:drawing>
          <wp:inline distT="0" distB="0" distL="0" distR="0">
            <wp:extent cx="4569" cy="4568"/>
            <wp:effectExtent l="0" t="0" r="0" b="0"/>
            <wp:docPr id="73739" name="Picture 73739"/>
            <wp:cNvGraphicFramePr/>
            <a:graphic xmlns:a="http://schemas.openxmlformats.org/drawingml/2006/main">
              <a:graphicData uri="http://schemas.openxmlformats.org/drawingml/2006/picture">
                <pic:pic xmlns:pic="http://schemas.openxmlformats.org/drawingml/2006/picture">
                  <pic:nvPicPr>
                    <pic:cNvPr id="73739" name="Picture 73739"/>
                    <pic:cNvPicPr/>
                  </pic:nvPicPr>
                  <pic:blipFill>
                    <a:blip r:embed="rId69"/>
                    <a:stretch>
                      <a:fillRect/>
                    </a:stretch>
                  </pic:blipFill>
                  <pic:spPr>
                    <a:xfrm>
                      <a:off x="0" y="0"/>
                      <a:ext cx="4569" cy="4568"/>
                    </a:xfrm>
                    <a:prstGeom prst="rect">
                      <a:avLst/>
                    </a:prstGeom>
                  </pic:spPr>
                </pic:pic>
              </a:graphicData>
            </a:graphic>
          </wp:inline>
        </w:drawing>
      </w:r>
      <w:r>
        <w:t xml:space="preserve">das operações e centrar-se sobretudo na execução, com tomada de decisões "na </w:t>
      </w:r>
      <w:r>
        <w:rPr>
          <w:noProof/>
        </w:rPr>
        <w:drawing>
          <wp:inline distT="0" distB="0" distL="0" distR="0">
            <wp:extent cx="4569" cy="4568"/>
            <wp:effectExtent l="0" t="0" r="0" b="0"/>
            <wp:docPr id="73740" name="Picture 73740"/>
            <wp:cNvGraphicFramePr/>
            <a:graphic xmlns:a="http://schemas.openxmlformats.org/drawingml/2006/main">
              <a:graphicData uri="http://schemas.openxmlformats.org/drawingml/2006/picture">
                <pic:pic xmlns:pic="http://schemas.openxmlformats.org/drawingml/2006/picture">
                  <pic:nvPicPr>
                    <pic:cNvPr id="73740" name="Picture 73740"/>
                    <pic:cNvPicPr/>
                  </pic:nvPicPr>
                  <pic:blipFill>
                    <a:blip r:embed="rId120"/>
                    <a:stretch>
                      <a:fillRect/>
                    </a:stretch>
                  </pic:blipFill>
                  <pic:spPr>
                    <a:xfrm>
                      <a:off x="0" y="0"/>
                      <a:ext cx="4569" cy="4568"/>
                    </a:xfrm>
                    <a:prstGeom prst="rect">
                      <a:avLst/>
                    </a:prstGeom>
                  </pic:spPr>
                </pic:pic>
              </a:graphicData>
            </a:graphic>
          </wp:inline>
        </w:drawing>
      </w:r>
      <w:r>
        <w:t>hora". Tentar fazer planos mensais, ou mesmo trimestrai</w:t>
      </w:r>
      <w:r>
        <w:t>s, poderá revelar-se desadequado para enfrentar a enorme incerteza e turbulência que poderão condicionar a gestão da SCMT e o setor solidário no seu todo ao longo de 2024.</w:t>
      </w:r>
    </w:p>
    <w:p w:rsidR="003B2418" w:rsidRDefault="00093990">
      <w:pPr>
        <w:pStyle w:val="Ttulo1"/>
        <w:spacing w:after="285"/>
        <w:ind w:left="614"/>
      </w:pPr>
      <w:r>
        <w:t>8 IProposta de Aplicação dos Resultados</w:t>
      </w:r>
    </w:p>
    <w:p w:rsidR="003B2418" w:rsidRDefault="00093990">
      <w:pPr>
        <w:spacing w:after="862" w:line="419" w:lineRule="auto"/>
        <w:ind w:left="604" w:right="28"/>
      </w:pPr>
      <w:r>
        <w:t xml:space="preserve">Propõe-se que o resultado líquido negativo obtido no exercício de 2023, n montante de </w:t>
      </w:r>
      <w:r>
        <w:rPr>
          <w:noProof/>
        </w:rPr>
        <w:drawing>
          <wp:inline distT="0" distB="0" distL="0" distR="0">
            <wp:extent cx="845309" cy="150747"/>
            <wp:effectExtent l="0" t="0" r="0" b="0"/>
            <wp:docPr id="75929" name="Picture 75929"/>
            <wp:cNvGraphicFramePr/>
            <a:graphic xmlns:a="http://schemas.openxmlformats.org/drawingml/2006/main">
              <a:graphicData uri="http://schemas.openxmlformats.org/drawingml/2006/picture">
                <pic:pic xmlns:pic="http://schemas.openxmlformats.org/drawingml/2006/picture">
                  <pic:nvPicPr>
                    <pic:cNvPr id="75929" name="Picture 75929"/>
                    <pic:cNvPicPr/>
                  </pic:nvPicPr>
                  <pic:blipFill>
                    <a:blip r:embed="rId164"/>
                    <a:stretch>
                      <a:fillRect/>
                    </a:stretch>
                  </pic:blipFill>
                  <pic:spPr>
                    <a:xfrm>
                      <a:off x="0" y="0"/>
                      <a:ext cx="845309" cy="150747"/>
                    </a:xfrm>
                    <a:prstGeom prst="rect">
                      <a:avLst/>
                    </a:prstGeom>
                  </pic:spPr>
                </pic:pic>
              </a:graphicData>
            </a:graphic>
          </wp:inline>
        </w:drawing>
      </w:r>
      <w:r>
        <w:t xml:space="preserve"> seja transferido em 2024 para a conta de resultados transitados.</w:t>
      </w:r>
    </w:p>
    <w:p w:rsidR="003B2418" w:rsidRDefault="00093990">
      <w:pPr>
        <w:pStyle w:val="Ttulo1"/>
        <w:ind w:left="614"/>
      </w:pPr>
      <w:r>
        <w:t>9 | Referências Finais</w:t>
      </w:r>
    </w:p>
    <w:p w:rsidR="003B2418" w:rsidRDefault="00093990">
      <w:pPr>
        <w:spacing w:line="416" w:lineRule="auto"/>
        <w:ind w:left="604" w:right="28"/>
      </w:pPr>
      <w:r>
        <w:rPr>
          <w:noProof/>
        </w:rPr>
        <w:drawing>
          <wp:anchor distT="0" distB="0" distL="114300" distR="114300" simplePos="0" relativeHeight="251687936" behindDoc="0" locked="0" layoutInCell="1" allowOverlap="0">
            <wp:simplePos x="0" y="0"/>
            <wp:positionH relativeFrom="page">
              <wp:posOffset>6419779</wp:posOffset>
            </wp:positionH>
            <wp:positionV relativeFrom="page">
              <wp:posOffset>27409</wp:posOffset>
            </wp:positionV>
            <wp:extent cx="1009802" cy="4362530"/>
            <wp:effectExtent l="0" t="0" r="0" b="0"/>
            <wp:wrapSquare wrapText="bothSides"/>
            <wp:docPr id="75930" name="Picture 75930"/>
            <wp:cNvGraphicFramePr/>
            <a:graphic xmlns:a="http://schemas.openxmlformats.org/drawingml/2006/main">
              <a:graphicData uri="http://schemas.openxmlformats.org/drawingml/2006/picture">
                <pic:pic xmlns:pic="http://schemas.openxmlformats.org/drawingml/2006/picture">
                  <pic:nvPicPr>
                    <pic:cNvPr id="75930" name="Picture 75930"/>
                    <pic:cNvPicPr/>
                  </pic:nvPicPr>
                  <pic:blipFill>
                    <a:blip r:embed="rId165"/>
                    <a:stretch>
                      <a:fillRect/>
                    </a:stretch>
                  </pic:blipFill>
                  <pic:spPr>
                    <a:xfrm>
                      <a:off x="0" y="0"/>
                      <a:ext cx="1009802" cy="4362530"/>
                    </a:xfrm>
                    <a:prstGeom prst="rect">
                      <a:avLst/>
                    </a:prstGeom>
                  </pic:spPr>
                </pic:pic>
              </a:graphicData>
            </a:graphic>
          </wp:anchor>
        </w:drawing>
      </w:r>
      <w:r>
        <w:t>Ao concluir este Relatório de Gestão relativo à atividade do Exercício de 2023,</w:t>
      </w:r>
      <w:r>
        <w:t xml:space="preserve"> a Mesa Administrativa quer expressar um profundo agradecimento e apreço às muitas pessoas e entidades, que de forma direta ou indireta a apoiaram na concretização dos objetivos fixados. Queremos mais uma vez, neste ano que se encerrou, destacar a dedicaçã</w:t>
      </w:r>
      <w:r>
        <w:t xml:space="preserve">o, o profissionalismo e o humanismo solidário, que a nossa equipa de </w:t>
      </w:r>
      <w:r>
        <w:rPr>
          <w:noProof/>
        </w:rPr>
        <w:drawing>
          <wp:inline distT="0" distB="0" distL="0" distR="0">
            <wp:extent cx="9139" cy="41113"/>
            <wp:effectExtent l="0" t="0" r="0" b="0"/>
            <wp:docPr id="214541" name="Picture 214541"/>
            <wp:cNvGraphicFramePr/>
            <a:graphic xmlns:a="http://schemas.openxmlformats.org/drawingml/2006/main">
              <a:graphicData uri="http://schemas.openxmlformats.org/drawingml/2006/picture">
                <pic:pic xmlns:pic="http://schemas.openxmlformats.org/drawingml/2006/picture">
                  <pic:nvPicPr>
                    <pic:cNvPr id="214541" name="Picture 214541"/>
                    <pic:cNvPicPr/>
                  </pic:nvPicPr>
                  <pic:blipFill>
                    <a:blip r:embed="rId166"/>
                    <a:stretch>
                      <a:fillRect/>
                    </a:stretch>
                  </pic:blipFill>
                  <pic:spPr>
                    <a:xfrm>
                      <a:off x="0" y="0"/>
                      <a:ext cx="9139" cy="41113"/>
                    </a:xfrm>
                    <a:prstGeom prst="rect">
                      <a:avLst/>
                    </a:prstGeom>
                  </pic:spPr>
                </pic:pic>
              </a:graphicData>
            </a:graphic>
          </wp:inline>
        </w:drawing>
      </w:r>
      <w:r>
        <w:t>recursos humanos, continua a demonstrar, depois de ter superado desafios tão exigentes em anos anteriores. Muito obrigado a todos!</w:t>
      </w:r>
      <w:r>
        <w:rPr>
          <w:noProof/>
        </w:rPr>
        <w:drawing>
          <wp:inline distT="0" distB="0" distL="0" distR="0">
            <wp:extent cx="4569" cy="13704"/>
            <wp:effectExtent l="0" t="0" r="0" b="0"/>
            <wp:docPr id="214543" name="Picture 214543"/>
            <wp:cNvGraphicFramePr/>
            <a:graphic xmlns:a="http://schemas.openxmlformats.org/drawingml/2006/main">
              <a:graphicData uri="http://schemas.openxmlformats.org/drawingml/2006/picture">
                <pic:pic xmlns:pic="http://schemas.openxmlformats.org/drawingml/2006/picture">
                  <pic:nvPicPr>
                    <pic:cNvPr id="214543" name="Picture 214543"/>
                    <pic:cNvPicPr/>
                  </pic:nvPicPr>
                  <pic:blipFill>
                    <a:blip r:embed="rId167"/>
                    <a:stretch>
                      <a:fillRect/>
                    </a:stretch>
                  </pic:blipFill>
                  <pic:spPr>
                    <a:xfrm>
                      <a:off x="0" y="0"/>
                      <a:ext cx="4569" cy="13704"/>
                    </a:xfrm>
                    <a:prstGeom prst="rect">
                      <a:avLst/>
                    </a:prstGeom>
                  </pic:spPr>
                </pic:pic>
              </a:graphicData>
            </a:graphic>
          </wp:inline>
        </w:drawing>
      </w:r>
    </w:p>
    <w:p w:rsidR="003B2418" w:rsidRDefault="00093990">
      <w:pPr>
        <w:spacing w:after="41" w:line="435" w:lineRule="auto"/>
        <w:ind w:left="1273" w:right="28" w:hanging="309"/>
      </w:pPr>
      <w:r>
        <w:rPr>
          <w:noProof/>
        </w:rPr>
        <w:drawing>
          <wp:inline distT="0" distB="0" distL="0" distR="0">
            <wp:extent cx="59400" cy="114203"/>
            <wp:effectExtent l="0" t="0" r="0" b="0"/>
            <wp:docPr id="214545" name="Picture 214545"/>
            <wp:cNvGraphicFramePr/>
            <a:graphic xmlns:a="http://schemas.openxmlformats.org/drawingml/2006/main">
              <a:graphicData uri="http://schemas.openxmlformats.org/drawingml/2006/picture">
                <pic:pic xmlns:pic="http://schemas.openxmlformats.org/drawingml/2006/picture">
                  <pic:nvPicPr>
                    <pic:cNvPr id="214545" name="Picture 214545"/>
                    <pic:cNvPicPr/>
                  </pic:nvPicPr>
                  <pic:blipFill>
                    <a:blip r:embed="rId168"/>
                    <a:stretch>
                      <a:fillRect/>
                    </a:stretch>
                  </pic:blipFill>
                  <pic:spPr>
                    <a:xfrm>
                      <a:off x="0" y="0"/>
                      <a:ext cx="59400" cy="114203"/>
                    </a:xfrm>
                    <a:prstGeom prst="rect">
                      <a:avLst/>
                    </a:prstGeom>
                  </pic:spPr>
                </pic:pic>
              </a:graphicData>
            </a:graphic>
          </wp:inline>
        </w:drawing>
      </w:r>
      <w:r>
        <w:t>A todos os colaboradores da SCM Tavira pelo empenho e</w:t>
      </w:r>
      <w:r>
        <w:t xml:space="preserve"> elevado profissionalismo demonstrados;</w:t>
      </w:r>
    </w:p>
    <w:p w:rsidR="003B2418" w:rsidRDefault="00093990">
      <w:pPr>
        <w:spacing w:after="163"/>
        <w:ind w:left="979" w:right="28"/>
      </w:pPr>
      <w:r>
        <w:rPr>
          <w:noProof/>
        </w:rPr>
        <w:drawing>
          <wp:inline distT="0" distB="0" distL="0" distR="0">
            <wp:extent cx="4569" cy="4569"/>
            <wp:effectExtent l="0" t="0" r="0" b="0"/>
            <wp:docPr id="75809" name="Picture 75809"/>
            <wp:cNvGraphicFramePr/>
            <a:graphic xmlns:a="http://schemas.openxmlformats.org/drawingml/2006/main">
              <a:graphicData uri="http://schemas.openxmlformats.org/drawingml/2006/picture">
                <pic:pic xmlns:pic="http://schemas.openxmlformats.org/drawingml/2006/picture">
                  <pic:nvPicPr>
                    <pic:cNvPr id="75809" name="Picture 75809"/>
                    <pic:cNvPicPr/>
                  </pic:nvPicPr>
                  <pic:blipFill>
                    <a:blip r:embed="rId98"/>
                    <a:stretch>
                      <a:fillRect/>
                    </a:stretch>
                  </pic:blipFill>
                  <pic:spPr>
                    <a:xfrm>
                      <a:off x="0" y="0"/>
                      <a:ext cx="4569" cy="4569"/>
                    </a:xfrm>
                    <a:prstGeom prst="rect">
                      <a:avLst/>
                    </a:prstGeom>
                  </pic:spPr>
                </pic:pic>
              </a:graphicData>
            </a:graphic>
          </wp:inline>
        </w:drawing>
      </w:r>
      <w:r>
        <w:t xml:space="preserve"> Aos utentes e famílias, pela confiança que demonstraram nos serviços da</w:t>
      </w:r>
    </w:p>
    <w:p w:rsidR="003B2418" w:rsidRDefault="00093990">
      <w:pPr>
        <w:spacing w:after="163"/>
        <w:ind w:left="1288" w:right="28"/>
      </w:pPr>
      <w:r>
        <w:t>SCM Tavira;</w:t>
      </w:r>
    </w:p>
    <w:p w:rsidR="003B2418" w:rsidRDefault="00093990">
      <w:pPr>
        <w:spacing w:after="33" w:line="421" w:lineRule="auto"/>
        <w:ind w:left="1266" w:right="28" w:hanging="309"/>
      </w:pPr>
      <w:r>
        <w:rPr>
          <w:noProof/>
        </w:rPr>
        <w:drawing>
          <wp:inline distT="0" distB="0" distL="0" distR="0">
            <wp:extent cx="109662" cy="100499"/>
            <wp:effectExtent l="0" t="0" r="0" b="0"/>
            <wp:docPr id="214547" name="Picture 214547"/>
            <wp:cNvGraphicFramePr/>
            <a:graphic xmlns:a="http://schemas.openxmlformats.org/drawingml/2006/main">
              <a:graphicData uri="http://schemas.openxmlformats.org/drawingml/2006/picture">
                <pic:pic xmlns:pic="http://schemas.openxmlformats.org/drawingml/2006/picture">
                  <pic:nvPicPr>
                    <pic:cNvPr id="214547" name="Picture 214547"/>
                    <pic:cNvPicPr/>
                  </pic:nvPicPr>
                  <pic:blipFill>
                    <a:blip r:embed="rId169"/>
                    <a:stretch>
                      <a:fillRect/>
                    </a:stretch>
                  </pic:blipFill>
                  <pic:spPr>
                    <a:xfrm>
                      <a:off x="0" y="0"/>
                      <a:ext cx="109662" cy="100499"/>
                    </a:xfrm>
                    <a:prstGeom prst="rect">
                      <a:avLst/>
                    </a:prstGeom>
                  </pic:spPr>
                </pic:pic>
              </a:graphicData>
            </a:graphic>
          </wp:inline>
        </w:drawing>
      </w:r>
      <w:r>
        <w:t>Aos irmãos da SCM Tavira pelo apoio, interesse e colaboração manifestados;</w:t>
      </w:r>
    </w:p>
    <w:p w:rsidR="003B2418" w:rsidRDefault="00093990">
      <w:pPr>
        <w:spacing w:after="200"/>
        <w:ind w:left="957" w:right="28"/>
      </w:pPr>
      <w:r>
        <w:rPr>
          <w:noProof/>
        </w:rPr>
        <w:drawing>
          <wp:inline distT="0" distB="0" distL="0" distR="0">
            <wp:extent cx="54831" cy="105066"/>
            <wp:effectExtent l="0" t="0" r="0" b="0"/>
            <wp:docPr id="75814" name="Picture 75814"/>
            <wp:cNvGraphicFramePr/>
            <a:graphic xmlns:a="http://schemas.openxmlformats.org/drawingml/2006/main">
              <a:graphicData uri="http://schemas.openxmlformats.org/drawingml/2006/picture">
                <pic:pic xmlns:pic="http://schemas.openxmlformats.org/drawingml/2006/picture">
                  <pic:nvPicPr>
                    <pic:cNvPr id="75814" name="Picture 75814"/>
                    <pic:cNvPicPr/>
                  </pic:nvPicPr>
                  <pic:blipFill>
                    <a:blip r:embed="rId170"/>
                    <a:stretch>
                      <a:fillRect/>
                    </a:stretch>
                  </pic:blipFill>
                  <pic:spPr>
                    <a:xfrm>
                      <a:off x="0" y="0"/>
                      <a:ext cx="54831" cy="105066"/>
                    </a:xfrm>
                    <a:prstGeom prst="rect">
                      <a:avLst/>
                    </a:prstGeom>
                  </pic:spPr>
                </pic:pic>
              </a:graphicData>
            </a:graphic>
          </wp:inline>
        </w:drawing>
      </w:r>
      <w:r>
        <w:t xml:space="preserve"> Aos fornecedores pela atitude de parceria que revela</w:t>
      </w:r>
      <w:r>
        <w:t>ram;</w:t>
      </w:r>
    </w:p>
    <w:p w:rsidR="003B2418" w:rsidRDefault="00093990">
      <w:pPr>
        <w:spacing w:after="155"/>
        <w:ind w:left="1266" w:right="28"/>
      </w:pPr>
      <w:r>
        <w:t>As instituições de crédito pelo relacionamento que mantiveram com a SCM</w:t>
      </w:r>
    </w:p>
    <w:p w:rsidR="003B2418" w:rsidRDefault="00093990">
      <w:pPr>
        <w:spacing w:after="244"/>
        <w:ind w:left="1266" w:right="28"/>
      </w:pPr>
      <w:r>
        <w:t>Tavira;</w:t>
      </w:r>
    </w:p>
    <w:p w:rsidR="003B2418" w:rsidRDefault="00093990">
      <w:pPr>
        <w:spacing w:line="411" w:lineRule="auto"/>
        <w:ind w:left="1259" w:right="28" w:hanging="309"/>
      </w:pPr>
      <w:r>
        <w:rPr>
          <w:noProof/>
        </w:rPr>
        <w:drawing>
          <wp:inline distT="0" distB="0" distL="0" distR="0">
            <wp:extent cx="54831" cy="105066"/>
            <wp:effectExtent l="0" t="0" r="0" b="0"/>
            <wp:docPr id="75815" name="Picture 75815"/>
            <wp:cNvGraphicFramePr/>
            <a:graphic xmlns:a="http://schemas.openxmlformats.org/drawingml/2006/main">
              <a:graphicData uri="http://schemas.openxmlformats.org/drawingml/2006/picture">
                <pic:pic xmlns:pic="http://schemas.openxmlformats.org/drawingml/2006/picture">
                  <pic:nvPicPr>
                    <pic:cNvPr id="75815" name="Picture 75815"/>
                    <pic:cNvPicPr/>
                  </pic:nvPicPr>
                  <pic:blipFill>
                    <a:blip r:embed="rId171"/>
                    <a:stretch>
                      <a:fillRect/>
                    </a:stretch>
                  </pic:blipFill>
                  <pic:spPr>
                    <a:xfrm>
                      <a:off x="0" y="0"/>
                      <a:ext cx="54831" cy="105066"/>
                    </a:xfrm>
                    <a:prstGeom prst="rect">
                      <a:avLst/>
                    </a:prstGeom>
                  </pic:spPr>
                </pic:pic>
              </a:graphicData>
            </a:graphic>
          </wp:inline>
        </w:drawing>
      </w:r>
      <w:r>
        <w:t xml:space="preserve"> A todas as entidades públicas, na qualidade de parceiros e financiadores da SCM Tavira, sem as quais a instituição não teria viabilidade de prosseguir, das quais queremos realçar o apoio, colaboração e boa relação da Segurança Social (Centro Distrital de </w:t>
      </w:r>
      <w:r>
        <w:t>Faro), da Câmara Municipal de Tavira e do</w:t>
      </w:r>
    </w:p>
    <w:p w:rsidR="003B2418" w:rsidRDefault="00093990">
      <w:pPr>
        <w:ind w:left="1245" w:right="28"/>
      </w:pPr>
      <w:r>
        <w:t>I.E.F.P. — Instituto de Emprego e Formação Profissional, com esta entidade;</w:t>
      </w:r>
      <w:r>
        <w:rPr>
          <w:noProof/>
        </w:rPr>
        <w:drawing>
          <wp:inline distT="0" distB="0" distL="0" distR="0">
            <wp:extent cx="4569" cy="4569"/>
            <wp:effectExtent l="0" t="0" r="0" b="0"/>
            <wp:docPr id="75816" name="Picture 75816"/>
            <wp:cNvGraphicFramePr/>
            <a:graphic xmlns:a="http://schemas.openxmlformats.org/drawingml/2006/main">
              <a:graphicData uri="http://schemas.openxmlformats.org/drawingml/2006/picture">
                <pic:pic xmlns:pic="http://schemas.openxmlformats.org/drawingml/2006/picture">
                  <pic:nvPicPr>
                    <pic:cNvPr id="75816" name="Picture 75816"/>
                    <pic:cNvPicPr/>
                  </pic:nvPicPr>
                  <pic:blipFill>
                    <a:blip r:embed="rId172"/>
                    <a:stretch>
                      <a:fillRect/>
                    </a:stretch>
                  </pic:blipFill>
                  <pic:spPr>
                    <a:xfrm>
                      <a:off x="0" y="0"/>
                      <a:ext cx="4569" cy="4569"/>
                    </a:xfrm>
                    <a:prstGeom prst="rect">
                      <a:avLst/>
                    </a:prstGeom>
                  </pic:spPr>
                </pic:pic>
              </a:graphicData>
            </a:graphic>
          </wp:inline>
        </w:drawing>
      </w:r>
    </w:p>
    <w:p w:rsidR="003B2418" w:rsidRDefault="00093990">
      <w:pPr>
        <w:spacing w:line="404" w:lineRule="auto"/>
        <w:ind w:left="1339" w:right="28" w:hanging="324"/>
      </w:pPr>
      <w:r>
        <w:rPr>
          <w:noProof/>
        </w:rPr>
        <w:drawing>
          <wp:inline distT="0" distB="0" distL="0" distR="0">
            <wp:extent cx="59400" cy="100498"/>
            <wp:effectExtent l="0" t="0" r="0" b="0"/>
            <wp:docPr id="76912" name="Picture 76912"/>
            <wp:cNvGraphicFramePr/>
            <a:graphic xmlns:a="http://schemas.openxmlformats.org/drawingml/2006/main">
              <a:graphicData uri="http://schemas.openxmlformats.org/drawingml/2006/picture">
                <pic:pic xmlns:pic="http://schemas.openxmlformats.org/drawingml/2006/picture">
                  <pic:nvPicPr>
                    <pic:cNvPr id="76912" name="Picture 76912"/>
                    <pic:cNvPicPr/>
                  </pic:nvPicPr>
                  <pic:blipFill>
                    <a:blip r:embed="rId173"/>
                    <a:stretch>
                      <a:fillRect/>
                    </a:stretch>
                  </pic:blipFill>
                  <pic:spPr>
                    <a:xfrm>
                      <a:off x="0" y="0"/>
                      <a:ext cx="59400" cy="100498"/>
                    </a:xfrm>
                    <a:prstGeom prst="rect">
                      <a:avLst/>
                    </a:prstGeom>
                  </pic:spPr>
                </pic:pic>
              </a:graphicData>
            </a:graphic>
          </wp:inline>
        </w:drawing>
      </w:r>
      <w:r>
        <w:t xml:space="preserve"> Aos doadores, empresas e particulares, que ajudaram a SCM Tavira a atenuar as dificuldades financeiras;</w:t>
      </w:r>
    </w:p>
    <w:p w:rsidR="003B2418" w:rsidRDefault="00093990">
      <w:pPr>
        <w:spacing w:after="463" w:line="413" w:lineRule="auto"/>
        <w:ind w:left="1317" w:right="28" w:hanging="295"/>
      </w:pPr>
      <w:r>
        <w:rPr>
          <w:noProof/>
        </w:rPr>
        <w:drawing>
          <wp:inline distT="0" distB="0" distL="0" distR="0">
            <wp:extent cx="182769" cy="118770"/>
            <wp:effectExtent l="0" t="0" r="0" b="0"/>
            <wp:docPr id="214550" name="Picture 214550"/>
            <wp:cNvGraphicFramePr/>
            <a:graphic xmlns:a="http://schemas.openxmlformats.org/drawingml/2006/main">
              <a:graphicData uri="http://schemas.openxmlformats.org/drawingml/2006/picture">
                <pic:pic xmlns:pic="http://schemas.openxmlformats.org/drawingml/2006/picture">
                  <pic:nvPicPr>
                    <pic:cNvPr id="214550" name="Picture 214550"/>
                    <pic:cNvPicPr/>
                  </pic:nvPicPr>
                  <pic:blipFill>
                    <a:blip r:embed="rId174"/>
                    <a:stretch>
                      <a:fillRect/>
                    </a:stretch>
                  </pic:blipFill>
                  <pic:spPr>
                    <a:xfrm>
                      <a:off x="0" y="0"/>
                      <a:ext cx="182769" cy="118770"/>
                    </a:xfrm>
                    <a:prstGeom prst="rect">
                      <a:avLst/>
                    </a:prstGeom>
                  </pic:spPr>
                </pic:pic>
              </a:graphicData>
            </a:graphic>
          </wp:inline>
        </w:drawing>
      </w:r>
      <w:r>
        <w:t xml:space="preserve">Aos restantes órgãos sociais, </w:t>
      </w:r>
      <w:r>
        <w:t>Mesa da Assembleia Geral e Conselho Fiscal, pela lealdade institucional e apoio contínuo manifestados.</w:t>
      </w:r>
    </w:p>
    <w:p w:rsidR="003B2418" w:rsidRDefault="00093990">
      <w:pPr>
        <w:spacing w:after="790"/>
        <w:ind w:left="14" w:right="28"/>
      </w:pPr>
      <w:r>
        <w:rPr>
          <w:noProof/>
        </w:rPr>
        <w:drawing>
          <wp:anchor distT="0" distB="0" distL="114300" distR="114300" simplePos="0" relativeHeight="251688960" behindDoc="0" locked="0" layoutInCell="1" allowOverlap="0">
            <wp:simplePos x="0" y="0"/>
            <wp:positionH relativeFrom="page">
              <wp:posOffset>6680226</wp:posOffset>
            </wp:positionH>
            <wp:positionV relativeFrom="page">
              <wp:posOffset>511627</wp:posOffset>
            </wp:positionV>
            <wp:extent cx="534600" cy="1046093"/>
            <wp:effectExtent l="0" t="0" r="0" b="0"/>
            <wp:wrapSquare wrapText="bothSides"/>
            <wp:docPr id="76950" name="Picture 76950"/>
            <wp:cNvGraphicFramePr/>
            <a:graphic xmlns:a="http://schemas.openxmlformats.org/drawingml/2006/main">
              <a:graphicData uri="http://schemas.openxmlformats.org/drawingml/2006/picture">
                <pic:pic xmlns:pic="http://schemas.openxmlformats.org/drawingml/2006/picture">
                  <pic:nvPicPr>
                    <pic:cNvPr id="76950" name="Picture 76950"/>
                    <pic:cNvPicPr/>
                  </pic:nvPicPr>
                  <pic:blipFill>
                    <a:blip r:embed="rId175"/>
                    <a:stretch>
                      <a:fillRect/>
                    </a:stretch>
                  </pic:blipFill>
                  <pic:spPr>
                    <a:xfrm>
                      <a:off x="0" y="0"/>
                      <a:ext cx="534600" cy="1046093"/>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6849288</wp:posOffset>
            </wp:positionH>
            <wp:positionV relativeFrom="page">
              <wp:posOffset>1767852</wp:posOffset>
            </wp:positionV>
            <wp:extent cx="370108" cy="1023253"/>
            <wp:effectExtent l="0" t="0" r="0" b="0"/>
            <wp:wrapSquare wrapText="bothSides"/>
            <wp:docPr id="76952" name="Picture 76952"/>
            <wp:cNvGraphicFramePr/>
            <a:graphic xmlns:a="http://schemas.openxmlformats.org/drawingml/2006/main">
              <a:graphicData uri="http://schemas.openxmlformats.org/drawingml/2006/picture">
                <pic:pic xmlns:pic="http://schemas.openxmlformats.org/drawingml/2006/picture">
                  <pic:nvPicPr>
                    <pic:cNvPr id="76952" name="Picture 76952"/>
                    <pic:cNvPicPr/>
                  </pic:nvPicPr>
                  <pic:blipFill>
                    <a:blip r:embed="rId176"/>
                    <a:stretch>
                      <a:fillRect/>
                    </a:stretch>
                  </pic:blipFill>
                  <pic:spPr>
                    <a:xfrm>
                      <a:off x="0" y="0"/>
                      <a:ext cx="370108" cy="1023253"/>
                    </a:xfrm>
                    <a:prstGeom prst="rect">
                      <a:avLst/>
                    </a:prstGeom>
                  </pic:spPr>
                </pic:pic>
              </a:graphicData>
            </a:graphic>
          </wp:anchor>
        </w:drawing>
      </w:r>
      <w:r>
        <w:t>Tavira, 12 de março de 2024</w:t>
      </w:r>
    </w:p>
    <w:p w:rsidR="003B2418" w:rsidRDefault="00093990">
      <w:pPr>
        <w:tabs>
          <w:tab w:val="center" w:pos="8861"/>
        </w:tabs>
        <w:spacing w:after="3" w:line="259" w:lineRule="auto"/>
        <w:ind w:left="0" w:firstLine="0"/>
        <w:jc w:val="left"/>
      </w:pPr>
      <w:r>
        <w:rPr>
          <w:sz w:val="30"/>
        </w:rPr>
        <w:t>A Mesa Administrativa</w:t>
      </w:r>
      <w:r>
        <w:rPr>
          <w:sz w:val="30"/>
        </w:rPr>
        <w:tab/>
      </w:r>
      <w:r>
        <w:rPr>
          <w:noProof/>
        </w:rPr>
        <w:drawing>
          <wp:inline distT="0" distB="0" distL="0" distR="0">
            <wp:extent cx="863585" cy="529899"/>
            <wp:effectExtent l="0" t="0" r="0" b="0"/>
            <wp:docPr id="76951" name="Picture 76951"/>
            <wp:cNvGraphicFramePr/>
            <a:graphic xmlns:a="http://schemas.openxmlformats.org/drawingml/2006/main">
              <a:graphicData uri="http://schemas.openxmlformats.org/drawingml/2006/picture">
                <pic:pic xmlns:pic="http://schemas.openxmlformats.org/drawingml/2006/picture">
                  <pic:nvPicPr>
                    <pic:cNvPr id="76951" name="Picture 76951"/>
                    <pic:cNvPicPr/>
                  </pic:nvPicPr>
                  <pic:blipFill>
                    <a:blip r:embed="rId177"/>
                    <a:stretch>
                      <a:fillRect/>
                    </a:stretch>
                  </pic:blipFill>
                  <pic:spPr>
                    <a:xfrm>
                      <a:off x="0" y="0"/>
                      <a:ext cx="863585" cy="529899"/>
                    </a:xfrm>
                    <a:prstGeom prst="rect">
                      <a:avLst/>
                    </a:prstGeom>
                  </pic:spPr>
                </pic:pic>
              </a:graphicData>
            </a:graphic>
          </wp:inline>
        </w:drawing>
      </w:r>
    </w:p>
    <w:p w:rsidR="003B2418" w:rsidRDefault="003B2418">
      <w:pPr>
        <w:sectPr w:rsidR="003B2418">
          <w:type w:val="continuous"/>
          <w:pgSz w:w="11909" w:h="16841"/>
          <w:pgMar w:top="1118" w:right="1669" w:bottom="1453" w:left="1633" w:header="720" w:footer="720" w:gutter="0"/>
          <w:cols w:space="720"/>
        </w:sectPr>
      </w:pPr>
    </w:p>
    <w:p w:rsidR="003B2418" w:rsidRDefault="00093990">
      <w:pPr>
        <w:numPr>
          <w:ilvl w:val="0"/>
          <w:numId w:val="5"/>
        </w:numPr>
        <w:spacing w:after="203" w:line="259" w:lineRule="auto"/>
        <w:ind w:hanging="166"/>
        <w:jc w:val="left"/>
      </w:pPr>
      <w:r>
        <w:rPr>
          <w:sz w:val="30"/>
        </w:rPr>
        <w:t>PROVEDOR - PEDRO MANUEL DO NASCIMENTO</w:t>
      </w:r>
    </w:p>
    <w:p w:rsidR="003B2418" w:rsidRDefault="00093990">
      <w:pPr>
        <w:numPr>
          <w:ilvl w:val="0"/>
          <w:numId w:val="5"/>
        </w:numPr>
        <w:spacing w:after="180" w:line="259" w:lineRule="auto"/>
        <w:ind w:hanging="166"/>
        <w:jc w:val="left"/>
      </w:pPr>
      <w:r>
        <w:rPr>
          <w:sz w:val="30"/>
        </w:rPr>
        <w:t>VICE PROVEDOR - JOSÉ MANUEL MADEIRA GUERREIRO</w:t>
      </w:r>
    </w:p>
    <w:p w:rsidR="003B2418" w:rsidRDefault="00093990">
      <w:pPr>
        <w:pStyle w:val="Ttulo1"/>
        <w:spacing w:after="203"/>
        <w:ind w:left="46"/>
      </w:pPr>
      <w:r>
        <w:t>- SECRETÁRIO - ELSA MARIA SIMAS CORDEIRO</w:t>
      </w:r>
    </w:p>
    <w:p w:rsidR="003B2418" w:rsidRDefault="00093990">
      <w:pPr>
        <w:numPr>
          <w:ilvl w:val="0"/>
          <w:numId w:val="6"/>
        </w:numPr>
        <w:spacing w:after="178" w:line="259" w:lineRule="auto"/>
        <w:ind w:hanging="151"/>
        <w:jc w:val="left"/>
      </w:pPr>
      <w:r>
        <w:rPr>
          <w:sz w:val="30"/>
        </w:rPr>
        <w:t>TESOUREIRO - PAULO JORGE VIEGAS CAREPA</w:t>
      </w:r>
    </w:p>
    <w:p w:rsidR="003B2418" w:rsidRDefault="00093990">
      <w:pPr>
        <w:numPr>
          <w:ilvl w:val="0"/>
          <w:numId w:val="6"/>
        </w:numPr>
        <w:spacing w:after="3" w:line="259" w:lineRule="auto"/>
        <w:ind w:hanging="151"/>
        <w:jc w:val="left"/>
      </w:pPr>
      <w:r>
        <w:rPr>
          <w:sz w:val="30"/>
        </w:rPr>
        <w:t>VOGAL - RUI MANUEL CONCEIÇÃO PEREIRA</w:t>
      </w:r>
    </w:p>
    <w:p w:rsidR="003B2418" w:rsidRDefault="00093990">
      <w:pPr>
        <w:spacing w:after="252" w:line="259" w:lineRule="auto"/>
        <w:ind w:left="65" w:firstLine="0"/>
        <w:jc w:val="left"/>
      </w:pPr>
      <w:r>
        <w:rPr>
          <w:sz w:val="72"/>
        </w:rPr>
        <w:t>DEMONSTRAÇÕES</w:t>
      </w:r>
    </w:p>
    <w:p w:rsidR="003B2418" w:rsidRDefault="00093990">
      <w:pPr>
        <w:pStyle w:val="Ttulo1"/>
        <w:spacing w:after="780" w:line="259" w:lineRule="auto"/>
        <w:ind w:left="65" w:firstLine="0"/>
      </w:pPr>
      <w:r>
        <w:rPr>
          <w:noProof/>
        </w:rPr>
        <w:drawing>
          <wp:anchor distT="0" distB="0" distL="114300" distR="114300" simplePos="0" relativeHeight="251691008" behindDoc="0" locked="0" layoutInCell="1" allowOverlap="0">
            <wp:simplePos x="0" y="0"/>
            <wp:positionH relativeFrom="page">
              <wp:posOffset>6017686</wp:posOffset>
            </wp:positionH>
            <wp:positionV relativeFrom="page">
              <wp:posOffset>182724</wp:posOffset>
            </wp:positionV>
            <wp:extent cx="1411894" cy="4403643"/>
            <wp:effectExtent l="0" t="0" r="0" b="0"/>
            <wp:wrapTopAndBottom/>
            <wp:docPr id="214552" name="Picture 214552"/>
            <wp:cNvGraphicFramePr/>
            <a:graphic xmlns:a="http://schemas.openxmlformats.org/drawingml/2006/main">
              <a:graphicData uri="http://schemas.openxmlformats.org/drawingml/2006/picture">
                <pic:pic xmlns:pic="http://schemas.openxmlformats.org/drawingml/2006/picture">
                  <pic:nvPicPr>
                    <pic:cNvPr id="214552" name="Picture 214552"/>
                    <pic:cNvPicPr/>
                  </pic:nvPicPr>
                  <pic:blipFill>
                    <a:blip r:embed="rId178"/>
                    <a:stretch>
                      <a:fillRect/>
                    </a:stretch>
                  </pic:blipFill>
                  <pic:spPr>
                    <a:xfrm>
                      <a:off x="0" y="0"/>
                      <a:ext cx="1411894" cy="4403643"/>
                    </a:xfrm>
                    <a:prstGeom prst="rect">
                      <a:avLst/>
                    </a:prstGeom>
                  </pic:spPr>
                </pic:pic>
              </a:graphicData>
            </a:graphic>
          </wp:anchor>
        </w:drawing>
      </w:r>
      <w:r>
        <w:rPr>
          <w:sz w:val="74"/>
        </w:rPr>
        <w:t>FINANCEIRAS</w:t>
      </w:r>
    </w:p>
    <w:p w:rsidR="003B2418" w:rsidRDefault="00093990">
      <w:pPr>
        <w:spacing w:after="121" w:line="265" w:lineRule="auto"/>
        <w:ind w:left="39" w:hanging="10"/>
        <w:jc w:val="left"/>
      </w:pPr>
      <w:r>
        <w:rPr>
          <w:sz w:val="32"/>
        </w:rPr>
        <w:t>Balanço</w:t>
      </w:r>
    </w:p>
    <w:p w:rsidR="003B2418" w:rsidRDefault="00093990">
      <w:pPr>
        <w:spacing w:after="131" w:line="259" w:lineRule="auto"/>
        <w:ind w:left="38" w:hanging="10"/>
        <w:jc w:val="left"/>
      </w:pPr>
      <w:r>
        <w:rPr>
          <w:sz w:val="30"/>
        </w:rPr>
        <w:t>Demonstração de Resultados por Natureza</w:t>
      </w:r>
    </w:p>
    <w:p w:rsidR="003B2418" w:rsidRDefault="00093990">
      <w:pPr>
        <w:spacing w:after="97" w:line="265" w:lineRule="auto"/>
        <w:ind w:left="32" w:hanging="10"/>
        <w:jc w:val="left"/>
      </w:pPr>
      <w:r>
        <w:rPr>
          <w:sz w:val="32"/>
        </w:rPr>
        <w:t>Demonstração dos Resultados das Valências</w:t>
      </w:r>
    </w:p>
    <w:p w:rsidR="003B2418" w:rsidRDefault="00093990">
      <w:pPr>
        <w:spacing w:after="115" w:line="265" w:lineRule="auto"/>
        <w:ind w:left="32" w:hanging="10"/>
        <w:jc w:val="left"/>
      </w:pPr>
      <w:r>
        <w:rPr>
          <w:sz w:val="32"/>
        </w:rPr>
        <w:t>Demonstração dos Fluxos de Caixa</w:t>
      </w:r>
    </w:p>
    <w:p w:rsidR="003B2418" w:rsidRDefault="00093990">
      <w:pPr>
        <w:spacing w:after="80" w:line="259" w:lineRule="auto"/>
        <w:ind w:left="38" w:hanging="10"/>
        <w:jc w:val="left"/>
      </w:pPr>
      <w:r>
        <w:rPr>
          <w:sz w:val="30"/>
        </w:rPr>
        <w:t>Demonstração das Alterações nos Fundos Patrimoniais</w:t>
      </w:r>
    </w:p>
    <w:p w:rsidR="003B2418" w:rsidRDefault="00093990">
      <w:pPr>
        <w:spacing w:after="3" w:line="265" w:lineRule="auto"/>
        <w:ind w:left="10" w:hanging="10"/>
        <w:jc w:val="left"/>
      </w:pPr>
      <w:r>
        <w:rPr>
          <w:sz w:val="32"/>
        </w:rPr>
        <w:t>Anexo</w:t>
      </w:r>
    </w:p>
    <w:p w:rsidR="003B2418" w:rsidRDefault="00093990">
      <w:pPr>
        <w:pStyle w:val="Ttulo2"/>
      </w:pPr>
      <w:r>
        <w:rPr>
          <w:noProof/>
        </w:rPr>
        <w:drawing>
          <wp:anchor distT="0" distB="0" distL="114300" distR="114300" simplePos="0" relativeHeight="251692032" behindDoc="0" locked="0" layoutInCell="1" allowOverlap="0">
            <wp:simplePos x="0" y="0"/>
            <wp:positionH relativeFrom="page">
              <wp:posOffset>5962855</wp:posOffset>
            </wp:positionH>
            <wp:positionV relativeFrom="page">
              <wp:posOffset>137043</wp:posOffset>
            </wp:positionV>
            <wp:extent cx="1370772" cy="4485868"/>
            <wp:effectExtent l="0" t="0" r="0" b="0"/>
            <wp:wrapTopAndBottom/>
            <wp:docPr id="214554" name="Picture 214554"/>
            <wp:cNvGraphicFramePr/>
            <a:graphic xmlns:a="http://schemas.openxmlformats.org/drawingml/2006/main">
              <a:graphicData uri="http://schemas.openxmlformats.org/drawingml/2006/picture">
                <pic:pic xmlns:pic="http://schemas.openxmlformats.org/drawingml/2006/picture">
                  <pic:nvPicPr>
                    <pic:cNvPr id="214554" name="Picture 214554"/>
                    <pic:cNvPicPr/>
                  </pic:nvPicPr>
                  <pic:blipFill>
                    <a:blip r:embed="rId179"/>
                    <a:stretch>
                      <a:fillRect/>
                    </a:stretch>
                  </pic:blipFill>
                  <pic:spPr>
                    <a:xfrm>
                      <a:off x="0" y="0"/>
                      <a:ext cx="1370772" cy="4485868"/>
                    </a:xfrm>
                    <a:prstGeom prst="rect">
                      <a:avLst/>
                    </a:prstGeom>
                  </pic:spPr>
                </pic:pic>
              </a:graphicData>
            </a:graphic>
          </wp:anchor>
        </w:drawing>
      </w:r>
      <w:r>
        <w:t>Balanço</w:t>
      </w:r>
    </w:p>
    <w:p w:rsidR="003B2418" w:rsidRDefault="003B2418">
      <w:pPr>
        <w:sectPr w:rsidR="003B2418">
          <w:type w:val="continuous"/>
          <w:pgSz w:w="11909" w:h="16841"/>
          <w:pgMar w:top="7280" w:right="3475" w:bottom="3367" w:left="1590" w:header="720" w:footer="720" w:gutter="0"/>
          <w:cols w:space="720"/>
        </w:sectPr>
      </w:pPr>
    </w:p>
    <w:tbl>
      <w:tblPr>
        <w:tblStyle w:val="TableGrid"/>
        <w:tblpPr w:vertAnchor="page" w:horzAnchor="page" w:tblpX="1638" w:tblpY="13306"/>
        <w:tblOverlap w:val="never"/>
        <w:tblW w:w="4022" w:type="dxa"/>
        <w:tblInd w:w="0" w:type="dxa"/>
        <w:tblCellMar>
          <w:top w:w="115" w:type="dxa"/>
          <w:left w:w="722" w:type="dxa"/>
          <w:bottom w:w="0" w:type="dxa"/>
          <w:right w:w="115" w:type="dxa"/>
        </w:tblCellMar>
        <w:tblLook w:val="04A0" w:firstRow="1" w:lastRow="0" w:firstColumn="1" w:lastColumn="0" w:noHBand="0" w:noVBand="1"/>
      </w:tblPr>
      <w:tblGrid>
        <w:gridCol w:w="4022"/>
      </w:tblGrid>
      <w:tr w:rsidR="003B2418">
        <w:trPr>
          <w:trHeight w:val="1482"/>
        </w:trPr>
        <w:tc>
          <w:tcPr>
            <w:tcW w:w="4022" w:type="dxa"/>
            <w:tcBorders>
              <w:top w:val="single" w:sz="2" w:space="0" w:color="000000"/>
              <w:left w:val="single" w:sz="2" w:space="0" w:color="000000"/>
              <w:bottom w:val="single" w:sz="2" w:space="0" w:color="000000"/>
              <w:right w:val="single" w:sz="2" w:space="0" w:color="000000"/>
            </w:tcBorders>
          </w:tcPr>
          <w:p w:rsidR="003B2418" w:rsidRDefault="00093990">
            <w:pPr>
              <w:spacing w:after="225" w:line="259" w:lineRule="auto"/>
              <w:ind w:left="0" w:right="602" w:firstLine="0"/>
              <w:jc w:val="center"/>
            </w:pPr>
            <w:r>
              <w:rPr>
                <w:rFonts w:ascii="Calibri" w:eastAsia="Calibri" w:hAnsi="Calibri" w:cs="Calibri"/>
                <w:sz w:val="20"/>
              </w:rPr>
              <w:t>O Contabilista Certificado</w:t>
            </w:r>
          </w:p>
          <w:p w:rsidR="003B2418" w:rsidRDefault="00093990">
            <w:pPr>
              <w:spacing w:after="186" w:line="259" w:lineRule="auto"/>
              <w:ind w:left="7" w:firstLine="0"/>
              <w:jc w:val="left"/>
            </w:pPr>
            <w:r>
              <w:rPr>
                <w:rFonts w:ascii="Calibri" w:eastAsia="Calibri" w:hAnsi="Calibri" w:cs="Calibri"/>
              </w:rPr>
              <w:t>Francisco José Simões Pinto</w:t>
            </w:r>
          </w:p>
          <w:p w:rsidR="003B2418" w:rsidRDefault="00093990">
            <w:pPr>
              <w:spacing w:after="0" w:line="259" w:lineRule="auto"/>
              <w:ind w:left="0" w:firstLine="0"/>
              <w:jc w:val="left"/>
            </w:pPr>
            <w:r>
              <w:rPr>
                <w:rFonts w:ascii="Calibri" w:eastAsia="Calibri" w:hAnsi="Calibri" w:cs="Calibri"/>
                <w:sz w:val="26"/>
              </w:rPr>
              <w:t>Inscrito na OCC com o n</w:t>
            </w:r>
            <w:r>
              <w:rPr>
                <w:rFonts w:ascii="Calibri" w:eastAsia="Calibri" w:hAnsi="Calibri" w:cs="Calibri"/>
                <w:sz w:val="26"/>
                <w:vertAlign w:val="superscript"/>
              </w:rPr>
              <w:t xml:space="preserve">o </w:t>
            </w:r>
            <w:r>
              <w:rPr>
                <w:rFonts w:ascii="Calibri" w:eastAsia="Calibri" w:hAnsi="Calibri" w:cs="Calibri"/>
                <w:sz w:val="26"/>
              </w:rPr>
              <w:t>4387</w:t>
            </w:r>
          </w:p>
        </w:tc>
      </w:tr>
    </w:tbl>
    <w:p w:rsidR="003B2418" w:rsidRDefault="00093990">
      <w:pPr>
        <w:tabs>
          <w:tab w:val="center" w:pos="2860"/>
          <w:tab w:val="right" w:pos="9700"/>
        </w:tabs>
        <w:spacing w:after="0" w:line="259" w:lineRule="auto"/>
        <w:ind w:left="0" w:right="-1705" w:firstLine="0"/>
        <w:jc w:val="left"/>
      </w:pPr>
      <w:r>
        <w:rPr>
          <w:noProof/>
        </w:rPr>
        <w:drawing>
          <wp:anchor distT="0" distB="0" distL="114300" distR="114300" simplePos="0" relativeHeight="251693056" behindDoc="0" locked="0" layoutInCell="1" allowOverlap="0">
            <wp:simplePos x="0" y="0"/>
            <wp:positionH relativeFrom="page">
              <wp:posOffset>4391037</wp:posOffset>
            </wp:positionH>
            <wp:positionV relativeFrom="page">
              <wp:posOffset>8103799</wp:posOffset>
            </wp:positionV>
            <wp:extent cx="2549636" cy="1955144"/>
            <wp:effectExtent l="0" t="0" r="0" b="0"/>
            <wp:wrapTopAndBottom/>
            <wp:docPr id="81390" name="Picture 81390"/>
            <wp:cNvGraphicFramePr/>
            <a:graphic xmlns:a="http://schemas.openxmlformats.org/drawingml/2006/main">
              <a:graphicData uri="http://schemas.openxmlformats.org/drawingml/2006/picture">
                <pic:pic xmlns:pic="http://schemas.openxmlformats.org/drawingml/2006/picture">
                  <pic:nvPicPr>
                    <pic:cNvPr id="81390" name="Picture 81390"/>
                    <pic:cNvPicPr/>
                  </pic:nvPicPr>
                  <pic:blipFill>
                    <a:blip r:embed="rId180"/>
                    <a:stretch>
                      <a:fillRect/>
                    </a:stretch>
                  </pic:blipFill>
                  <pic:spPr>
                    <a:xfrm>
                      <a:off x="0" y="0"/>
                      <a:ext cx="2549636" cy="1955144"/>
                    </a:xfrm>
                    <a:prstGeom prst="rect">
                      <a:avLst/>
                    </a:prstGeom>
                  </pic:spPr>
                </pic:pic>
              </a:graphicData>
            </a:graphic>
          </wp:anchor>
        </w:drawing>
      </w:r>
      <w:r>
        <w:rPr>
          <w:sz w:val="48"/>
        </w:rPr>
        <w:tab/>
      </w:r>
      <w:r>
        <w:rPr>
          <w:rFonts w:ascii="Calibri" w:eastAsia="Calibri" w:hAnsi="Calibri" w:cs="Calibri"/>
          <w:sz w:val="48"/>
        </w:rPr>
        <w:t xml:space="preserve">- </w:t>
      </w:r>
      <w:r>
        <w:rPr>
          <w:rFonts w:ascii="Calibri" w:eastAsia="Calibri" w:hAnsi="Calibri" w:cs="Calibri"/>
          <w:sz w:val="48"/>
        </w:rPr>
        <w:tab/>
      </w:r>
      <w:r>
        <w:rPr>
          <w:noProof/>
        </w:rPr>
        <w:drawing>
          <wp:inline distT="0" distB="0" distL="0" distR="0">
            <wp:extent cx="1188000" cy="575580"/>
            <wp:effectExtent l="0" t="0" r="0" b="0"/>
            <wp:docPr id="214556" name="Picture 214556"/>
            <wp:cNvGraphicFramePr/>
            <a:graphic xmlns:a="http://schemas.openxmlformats.org/drawingml/2006/main">
              <a:graphicData uri="http://schemas.openxmlformats.org/drawingml/2006/picture">
                <pic:pic xmlns:pic="http://schemas.openxmlformats.org/drawingml/2006/picture">
                  <pic:nvPicPr>
                    <pic:cNvPr id="214556" name="Picture 214556"/>
                    <pic:cNvPicPr/>
                  </pic:nvPicPr>
                  <pic:blipFill>
                    <a:blip r:embed="rId181"/>
                    <a:stretch>
                      <a:fillRect/>
                    </a:stretch>
                  </pic:blipFill>
                  <pic:spPr>
                    <a:xfrm>
                      <a:off x="0" y="0"/>
                      <a:ext cx="1188000" cy="575580"/>
                    </a:xfrm>
                    <a:prstGeom prst="rect">
                      <a:avLst/>
                    </a:prstGeom>
                  </pic:spPr>
                </pic:pic>
              </a:graphicData>
            </a:graphic>
          </wp:inline>
        </w:drawing>
      </w:r>
    </w:p>
    <w:tbl>
      <w:tblPr>
        <w:tblStyle w:val="TableGrid"/>
        <w:tblW w:w="9184" w:type="dxa"/>
        <w:tblInd w:w="-24" w:type="dxa"/>
        <w:tblCellMar>
          <w:top w:w="50" w:type="dxa"/>
          <w:left w:w="46" w:type="dxa"/>
          <w:bottom w:w="4" w:type="dxa"/>
          <w:right w:w="58" w:type="dxa"/>
        </w:tblCellMar>
        <w:tblLook w:val="04A0" w:firstRow="1" w:lastRow="0" w:firstColumn="1" w:lastColumn="0" w:noHBand="0" w:noVBand="1"/>
      </w:tblPr>
      <w:tblGrid>
        <w:gridCol w:w="5361"/>
        <w:gridCol w:w="989"/>
        <w:gridCol w:w="1425"/>
        <w:gridCol w:w="1410"/>
      </w:tblGrid>
      <w:tr w:rsidR="003B2418">
        <w:trPr>
          <w:trHeight w:val="282"/>
        </w:trPr>
        <w:tc>
          <w:tcPr>
            <w:tcW w:w="5361" w:type="dxa"/>
            <w:vMerge w:val="restart"/>
            <w:tcBorders>
              <w:top w:val="single" w:sz="2" w:space="0" w:color="000000"/>
              <w:left w:val="single" w:sz="2" w:space="0" w:color="000000"/>
              <w:bottom w:val="single" w:sz="2" w:space="0" w:color="000000"/>
              <w:right w:val="single" w:sz="2" w:space="0" w:color="000000"/>
            </w:tcBorders>
            <w:vAlign w:val="center"/>
          </w:tcPr>
          <w:p w:rsidR="003B2418" w:rsidRDefault="00093990">
            <w:pPr>
              <w:spacing w:after="0" w:line="259" w:lineRule="auto"/>
              <w:ind w:left="3" w:firstLine="0"/>
              <w:jc w:val="center"/>
            </w:pPr>
            <w:r>
              <w:rPr>
                <w:sz w:val="26"/>
              </w:rPr>
              <w:t>RUBRICAS</w:t>
            </w:r>
          </w:p>
        </w:tc>
        <w:tc>
          <w:tcPr>
            <w:tcW w:w="989" w:type="dxa"/>
            <w:vMerge w:val="restart"/>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94" w:firstLine="0"/>
              <w:jc w:val="left"/>
            </w:pPr>
            <w:r>
              <w:rPr>
                <w:sz w:val="26"/>
              </w:rPr>
              <w:t>NOTAS</w:t>
            </w:r>
          </w:p>
        </w:tc>
        <w:tc>
          <w:tcPr>
            <w:tcW w:w="2835"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0" w:firstLine="0"/>
              <w:jc w:val="center"/>
            </w:pPr>
            <w:r>
              <w:rPr>
                <w:sz w:val="26"/>
              </w:rPr>
              <w:t>DATAS</w:t>
            </w:r>
          </w:p>
        </w:tc>
      </w:tr>
      <w:tr w:rsidR="003B2418">
        <w:trPr>
          <w:trHeight w:val="336"/>
        </w:trPr>
        <w:tc>
          <w:tcPr>
            <w:tcW w:w="0" w:type="auto"/>
            <w:vMerge/>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127" w:firstLine="0"/>
              <w:jc w:val="left"/>
            </w:pPr>
            <w:r>
              <w:rPr>
                <w:rFonts w:ascii="Calibri" w:eastAsia="Calibri" w:hAnsi="Calibri" w:cs="Calibri"/>
                <w:sz w:val="22"/>
              </w:rPr>
              <w:t>31-12-2023</w:t>
            </w:r>
          </w:p>
        </w:tc>
        <w:tc>
          <w:tcPr>
            <w:tcW w:w="1410"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0" w:right="24" w:firstLine="0"/>
              <w:jc w:val="center"/>
            </w:pPr>
            <w:r>
              <w:rPr>
                <w:rFonts w:ascii="Calibri" w:eastAsia="Calibri" w:hAnsi="Calibri" w:cs="Calibri"/>
                <w:sz w:val="22"/>
              </w:rPr>
              <w:t>31-12-2022</w:t>
            </w:r>
          </w:p>
        </w:tc>
      </w:tr>
      <w:tr w:rsidR="003B2418">
        <w:trPr>
          <w:trHeight w:val="961"/>
        </w:trPr>
        <w:tc>
          <w:tcPr>
            <w:tcW w:w="5361" w:type="dxa"/>
            <w:vMerge w:val="restart"/>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2" w:firstLine="0"/>
              <w:jc w:val="center"/>
            </w:pPr>
            <w:r>
              <w:rPr>
                <w:sz w:val="26"/>
              </w:rPr>
              <w:t>ACTIVO</w:t>
            </w:r>
          </w:p>
          <w:p w:rsidR="003B2418" w:rsidRDefault="00093990">
            <w:pPr>
              <w:spacing w:after="0" w:line="259" w:lineRule="auto"/>
              <w:ind w:left="0" w:firstLine="0"/>
              <w:jc w:val="left"/>
            </w:pPr>
            <w:r>
              <w:t>Ativo não corrente</w:t>
            </w:r>
          </w:p>
          <w:p w:rsidR="003B2418" w:rsidRDefault="00093990">
            <w:pPr>
              <w:spacing w:after="8" w:line="259" w:lineRule="auto"/>
              <w:ind w:left="0" w:firstLine="0"/>
              <w:jc w:val="left"/>
            </w:pPr>
            <w:r>
              <w:t>Ativos fixos tangíveis</w:t>
            </w:r>
          </w:p>
          <w:p w:rsidR="003B2418" w:rsidRDefault="00093990">
            <w:pPr>
              <w:spacing w:after="309" w:line="296" w:lineRule="auto"/>
              <w:ind w:left="22" w:right="609" w:firstLine="0"/>
              <w:jc w:val="left"/>
            </w:pPr>
            <w:r>
              <w:rPr>
                <w:sz w:val="22"/>
              </w:rPr>
              <w:t>Bens do património histórico e cultural Investimentos financeiros</w:t>
            </w:r>
          </w:p>
          <w:p w:rsidR="003B2418" w:rsidRDefault="00093990">
            <w:pPr>
              <w:spacing w:after="0" w:line="259" w:lineRule="auto"/>
              <w:ind w:left="7" w:firstLine="0"/>
              <w:jc w:val="left"/>
            </w:pPr>
            <w:r>
              <w:t>Ativo Corrente</w:t>
            </w:r>
          </w:p>
          <w:p w:rsidR="003B2418" w:rsidRDefault="00093990">
            <w:pPr>
              <w:spacing w:after="0" w:line="259" w:lineRule="auto"/>
              <w:ind w:left="22" w:firstLine="0"/>
              <w:jc w:val="left"/>
            </w:pPr>
            <w:r>
              <w:rPr>
                <w:sz w:val="22"/>
              </w:rPr>
              <w:t>Inventários</w:t>
            </w:r>
          </w:p>
          <w:p w:rsidR="003B2418" w:rsidRDefault="00093990">
            <w:pPr>
              <w:spacing w:after="0" w:line="259" w:lineRule="auto"/>
              <w:ind w:left="22" w:firstLine="0"/>
              <w:jc w:val="left"/>
            </w:pPr>
            <w:r>
              <w:rPr>
                <w:sz w:val="22"/>
              </w:rPr>
              <w:t>Créditos a receber</w:t>
            </w:r>
          </w:p>
          <w:p w:rsidR="003B2418" w:rsidRDefault="00093990">
            <w:pPr>
              <w:spacing w:after="0" w:line="259" w:lineRule="auto"/>
              <w:ind w:left="22" w:firstLine="0"/>
              <w:jc w:val="left"/>
            </w:pPr>
            <w:r>
              <w:rPr>
                <w:sz w:val="22"/>
              </w:rPr>
              <w:t>Estado e outros entes públicos</w:t>
            </w:r>
          </w:p>
          <w:p w:rsidR="003B2418" w:rsidRDefault="00093990">
            <w:pPr>
              <w:spacing w:after="0" w:line="259" w:lineRule="auto"/>
              <w:ind w:left="29" w:firstLine="0"/>
              <w:jc w:val="left"/>
            </w:pPr>
            <w:r>
              <w:rPr>
                <w:sz w:val="22"/>
              </w:rPr>
              <w:t>Fundadores/beneméritos/doadores/associados/membros</w:t>
            </w:r>
          </w:p>
          <w:p w:rsidR="003B2418" w:rsidRDefault="00093990">
            <w:pPr>
              <w:spacing w:after="8" w:line="231" w:lineRule="auto"/>
              <w:ind w:left="29" w:right="2041" w:hanging="7"/>
              <w:jc w:val="left"/>
            </w:pPr>
            <w:r>
              <w:rPr>
                <w:sz w:val="22"/>
              </w:rPr>
              <w:t>Outros ativos correntes Diferimentos</w:t>
            </w:r>
          </w:p>
          <w:p w:rsidR="003B2418" w:rsidRDefault="00093990">
            <w:pPr>
              <w:spacing w:after="199" w:line="259" w:lineRule="auto"/>
              <w:ind w:left="29" w:firstLine="0"/>
              <w:jc w:val="left"/>
            </w:pPr>
            <w:r>
              <w:rPr>
                <w:sz w:val="22"/>
              </w:rPr>
              <w:t>Caixa e depósitos bancários</w:t>
            </w:r>
          </w:p>
          <w:p w:rsidR="003B2418" w:rsidRDefault="00093990">
            <w:pPr>
              <w:spacing w:after="0" w:line="259" w:lineRule="auto"/>
              <w:ind w:left="14" w:firstLine="0"/>
              <w:jc w:val="left"/>
            </w:pPr>
            <w:r>
              <w:t>Total do ativo</w:t>
            </w:r>
          </w:p>
          <w:p w:rsidR="003B2418" w:rsidRDefault="00093990">
            <w:pPr>
              <w:spacing w:after="0" w:line="259" w:lineRule="auto"/>
              <w:ind w:left="17" w:firstLine="0"/>
              <w:jc w:val="center"/>
            </w:pPr>
            <w:r>
              <w:rPr>
                <w:sz w:val="26"/>
              </w:rPr>
              <w:t>FUNDOS PATRIMONIAIS E PASSIVO</w:t>
            </w:r>
          </w:p>
          <w:p w:rsidR="003B2418" w:rsidRDefault="00093990">
            <w:pPr>
              <w:spacing w:after="0" w:line="259" w:lineRule="auto"/>
              <w:ind w:left="29" w:firstLine="0"/>
              <w:jc w:val="left"/>
            </w:pPr>
            <w:r>
              <w:t>Fundos patrimoniais</w:t>
            </w:r>
          </w:p>
          <w:p w:rsidR="003B2418" w:rsidRDefault="00093990">
            <w:pPr>
              <w:spacing w:after="0" w:line="259" w:lineRule="auto"/>
              <w:ind w:left="36" w:firstLine="0"/>
              <w:jc w:val="left"/>
            </w:pPr>
            <w:r>
              <w:t>Fundos</w:t>
            </w:r>
          </w:p>
          <w:p w:rsidR="003B2418" w:rsidRDefault="00093990">
            <w:pPr>
              <w:spacing w:after="0" w:line="259" w:lineRule="auto"/>
              <w:ind w:left="36" w:firstLine="0"/>
              <w:jc w:val="left"/>
            </w:pPr>
            <w:r>
              <w:rPr>
                <w:sz w:val="22"/>
              </w:rPr>
              <w:t>Resultados transitados</w:t>
            </w:r>
          </w:p>
          <w:p w:rsidR="003B2418" w:rsidRDefault="00093990">
            <w:pPr>
              <w:spacing w:after="0" w:line="259" w:lineRule="auto"/>
              <w:ind w:left="36" w:firstLine="0"/>
              <w:jc w:val="left"/>
            </w:pPr>
            <w:r>
              <w:t>Excedentes de revalorização</w:t>
            </w:r>
          </w:p>
          <w:p w:rsidR="003B2418" w:rsidRDefault="00093990">
            <w:pPr>
              <w:spacing w:after="0" w:line="259" w:lineRule="auto"/>
              <w:ind w:left="36" w:firstLine="0"/>
              <w:jc w:val="left"/>
            </w:pPr>
            <w:r>
              <w:rPr>
                <w:sz w:val="22"/>
              </w:rPr>
              <w:t>Outras variações nos fundos patrimoniais</w:t>
            </w:r>
          </w:p>
          <w:p w:rsidR="003B2418" w:rsidRDefault="00093990">
            <w:pPr>
              <w:spacing w:after="0" w:line="259" w:lineRule="auto"/>
              <w:ind w:left="43" w:firstLine="0"/>
              <w:jc w:val="left"/>
            </w:pPr>
            <w:r>
              <w:rPr>
                <w:sz w:val="22"/>
              </w:rPr>
              <w:t>Resultado líquido do período</w:t>
            </w:r>
          </w:p>
          <w:p w:rsidR="003B2418" w:rsidRDefault="00093990">
            <w:pPr>
              <w:spacing w:after="0" w:line="259" w:lineRule="auto"/>
              <w:ind w:left="29" w:firstLine="0"/>
              <w:jc w:val="left"/>
            </w:pPr>
            <w:r>
              <w:t>Total do fundo de capital</w:t>
            </w:r>
          </w:p>
          <w:p w:rsidR="003B2418" w:rsidRDefault="00093990">
            <w:pPr>
              <w:spacing w:after="0" w:line="259" w:lineRule="auto"/>
              <w:ind w:left="53" w:firstLine="0"/>
              <w:jc w:val="center"/>
            </w:pPr>
            <w:r>
              <w:rPr>
                <w:sz w:val="26"/>
              </w:rPr>
              <w:t>PASSIVO</w:t>
            </w:r>
          </w:p>
          <w:p w:rsidR="003B2418" w:rsidRDefault="00093990">
            <w:pPr>
              <w:spacing w:after="0" w:line="259" w:lineRule="auto"/>
              <w:ind w:left="36" w:firstLine="0"/>
              <w:jc w:val="left"/>
            </w:pPr>
            <w:r>
              <w:t>Passivo não corrente</w:t>
            </w:r>
          </w:p>
          <w:p w:rsidR="003B2418" w:rsidRDefault="00093990">
            <w:pPr>
              <w:spacing w:after="237" w:line="259" w:lineRule="auto"/>
              <w:ind w:left="43" w:firstLine="0"/>
              <w:jc w:val="left"/>
            </w:pPr>
            <w:r>
              <w:rPr>
                <w:sz w:val="22"/>
              </w:rPr>
              <w:t>Financiamentos obtidos</w:t>
            </w:r>
          </w:p>
          <w:p w:rsidR="003B2418" w:rsidRDefault="00093990">
            <w:pPr>
              <w:spacing w:after="0" w:line="259" w:lineRule="auto"/>
              <w:ind w:left="43" w:firstLine="0"/>
              <w:jc w:val="left"/>
            </w:pPr>
            <w:r>
              <w:t>Passivo corrente</w:t>
            </w:r>
          </w:p>
          <w:p w:rsidR="003B2418" w:rsidRDefault="00093990">
            <w:pPr>
              <w:spacing w:after="29" w:line="259" w:lineRule="auto"/>
              <w:ind w:left="36" w:firstLine="0"/>
              <w:jc w:val="left"/>
            </w:pPr>
            <w:r>
              <w:rPr>
                <w:rFonts w:ascii="Calibri" w:eastAsia="Calibri" w:hAnsi="Calibri" w:cs="Calibri"/>
                <w:sz w:val="18"/>
              </w:rPr>
              <w:t>Fornecedores</w:t>
            </w:r>
          </w:p>
          <w:p w:rsidR="003B2418" w:rsidRDefault="00093990">
            <w:pPr>
              <w:spacing w:after="0" w:line="259" w:lineRule="auto"/>
              <w:ind w:left="43" w:firstLine="0"/>
              <w:jc w:val="left"/>
            </w:pPr>
            <w:r>
              <w:rPr>
                <w:sz w:val="22"/>
              </w:rPr>
              <w:t>Estado e outros entes públicos</w:t>
            </w:r>
          </w:p>
          <w:p w:rsidR="003B2418" w:rsidRDefault="00093990">
            <w:pPr>
              <w:spacing w:after="0" w:line="237" w:lineRule="auto"/>
              <w:ind w:right="1976" w:hanging="7"/>
              <w:jc w:val="left"/>
            </w:pPr>
            <w:r>
              <w:rPr>
                <w:sz w:val="22"/>
              </w:rPr>
              <w:t>Financiamentos obtidos Diferimentos</w:t>
            </w:r>
          </w:p>
          <w:p w:rsidR="003B2418" w:rsidRDefault="00093990">
            <w:pPr>
              <w:spacing w:after="201" w:line="259" w:lineRule="auto"/>
              <w:ind w:left="43" w:firstLine="0"/>
              <w:jc w:val="left"/>
            </w:pPr>
            <w:r>
              <w:rPr>
                <w:sz w:val="22"/>
              </w:rPr>
              <w:t>Outros passivos correntes</w:t>
            </w:r>
          </w:p>
          <w:p w:rsidR="003B2418" w:rsidRDefault="00093990">
            <w:pPr>
              <w:spacing w:after="0" w:line="259" w:lineRule="auto"/>
              <w:ind w:left="43" w:firstLine="0"/>
              <w:jc w:val="left"/>
            </w:pPr>
            <w:r>
              <w:t>Total do passivo</w:t>
            </w:r>
          </w:p>
          <w:p w:rsidR="003B2418" w:rsidRDefault="00093990">
            <w:pPr>
              <w:spacing w:after="0" w:line="259" w:lineRule="auto"/>
              <w:ind w:left="0" w:right="4" w:firstLine="0"/>
              <w:jc w:val="right"/>
            </w:pPr>
            <w:r>
              <w:t>Total dos fundos patrimoniais e do passivo</w:t>
            </w:r>
          </w:p>
        </w:tc>
        <w:tc>
          <w:tcPr>
            <w:tcW w:w="989" w:type="dxa"/>
            <w:vMerge w:val="restart"/>
            <w:tcBorders>
              <w:top w:val="single" w:sz="2" w:space="0" w:color="000000"/>
              <w:left w:val="single" w:sz="2" w:space="0" w:color="000000"/>
              <w:bottom w:val="single" w:sz="2" w:space="0" w:color="000000"/>
              <w:right w:val="single" w:sz="2" w:space="0" w:color="000000"/>
            </w:tcBorders>
          </w:tcPr>
          <w:p w:rsidR="003B2418" w:rsidRDefault="00093990">
            <w:pPr>
              <w:spacing w:after="4103" w:line="259" w:lineRule="auto"/>
              <w:ind w:left="0" w:right="65" w:firstLine="0"/>
              <w:jc w:val="right"/>
            </w:pPr>
            <w:r>
              <w:rPr>
                <w:rFonts w:ascii="Calibri" w:eastAsia="Calibri" w:hAnsi="Calibri" w:cs="Calibri"/>
                <w:sz w:val="26"/>
              </w:rPr>
              <w:t>5</w:t>
            </w:r>
          </w:p>
          <w:p w:rsidR="003B2418" w:rsidRDefault="00093990">
            <w:pPr>
              <w:spacing w:after="401" w:line="259" w:lineRule="auto"/>
              <w:ind w:left="7" w:firstLine="0"/>
              <w:jc w:val="center"/>
            </w:pPr>
            <w:r>
              <w:rPr>
                <w:sz w:val="28"/>
              </w:rPr>
              <w:t>3h)</w:t>
            </w:r>
          </w:p>
          <w:p w:rsidR="003B2418" w:rsidRDefault="00093990">
            <w:pPr>
              <w:spacing w:after="915" w:line="259" w:lineRule="auto"/>
              <w:ind w:left="0" w:right="14" w:firstLine="0"/>
              <w:jc w:val="center"/>
            </w:pPr>
            <w:r>
              <w:rPr>
                <w:sz w:val="28"/>
              </w:rPr>
              <w:t>3h) 11</w:t>
            </w:r>
          </w:p>
          <w:p w:rsidR="003B2418" w:rsidRDefault="00093990">
            <w:pPr>
              <w:spacing w:after="1264" w:line="259" w:lineRule="auto"/>
              <w:ind w:left="22" w:firstLine="0"/>
              <w:jc w:val="center"/>
            </w:pPr>
            <w:r>
              <w:rPr>
                <w:rFonts w:ascii="Calibri" w:eastAsia="Calibri" w:hAnsi="Calibri" w:cs="Calibri"/>
                <w:sz w:val="22"/>
              </w:rPr>
              <w:t>10</w:t>
            </w:r>
          </w:p>
          <w:p w:rsidR="003B2418" w:rsidRDefault="00093990">
            <w:pPr>
              <w:spacing w:after="0" w:line="259" w:lineRule="auto"/>
              <w:ind w:left="43" w:firstLine="0"/>
              <w:jc w:val="center"/>
            </w:pPr>
            <w:r>
              <w:rPr>
                <w:rFonts w:ascii="Calibri" w:eastAsia="Calibri" w:hAnsi="Calibri" w:cs="Calibri"/>
                <w:sz w:val="22"/>
              </w:rPr>
              <w:t>10</w:t>
            </w:r>
          </w:p>
        </w:tc>
        <w:tc>
          <w:tcPr>
            <w:tcW w:w="1425"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105" w:firstLine="0"/>
              <w:jc w:val="left"/>
            </w:pPr>
            <w:r>
              <w:rPr>
                <w:rFonts w:ascii="Calibri" w:eastAsia="Calibri" w:hAnsi="Calibri" w:cs="Calibri"/>
                <w:sz w:val="22"/>
              </w:rPr>
              <w:t>4.160.038,71</w:t>
            </w:r>
          </w:p>
        </w:tc>
        <w:tc>
          <w:tcPr>
            <w:tcW w:w="1410"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105" w:firstLine="0"/>
              <w:jc w:val="left"/>
            </w:pPr>
            <w:r>
              <w:rPr>
                <w:rFonts w:ascii="Calibri" w:eastAsia="Calibri" w:hAnsi="Calibri" w:cs="Calibri"/>
                <w:sz w:val="22"/>
              </w:rPr>
              <w:t>4.064.000,31</w:t>
            </w:r>
          </w:p>
        </w:tc>
      </w:tr>
      <w:tr w:rsidR="003B2418">
        <w:trPr>
          <w:trHeight w:val="312"/>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127" w:firstLine="0"/>
              <w:jc w:val="left"/>
            </w:pPr>
            <w:r>
              <w:rPr>
                <w:rFonts w:ascii="Calibri" w:eastAsia="Calibri" w:hAnsi="Calibri" w:cs="Calibri"/>
                <w:sz w:val="22"/>
              </w:rPr>
              <w:t>1.289.731</w:t>
            </w:r>
          </w:p>
        </w:tc>
        <w:tc>
          <w:tcPr>
            <w:tcW w:w="1410"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91" w:firstLine="0"/>
              <w:jc w:val="center"/>
            </w:pPr>
            <w:r>
              <w:rPr>
                <w:rFonts w:ascii="Calibri" w:eastAsia="Calibri" w:hAnsi="Calibri" w:cs="Calibri"/>
                <w:sz w:val="22"/>
              </w:rPr>
              <w:t>1.289.731 42</w:t>
            </w:r>
          </w:p>
        </w:tc>
      </w:tr>
      <w:tr w:rsidR="003B2418">
        <w:trPr>
          <w:trHeight w:val="317"/>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400" w:firstLine="0"/>
              <w:jc w:val="left"/>
            </w:pPr>
            <w:r>
              <w:rPr>
                <w:rFonts w:ascii="Calibri" w:eastAsia="Calibri" w:hAnsi="Calibri" w:cs="Calibri"/>
                <w:sz w:val="22"/>
              </w:rPr>
              <w:t>14.027,61</w:t>
            </w:r>
          </w:p>
        </w:tc>
        <w:tc>
          <w:tcPr>
            <w:tcW w:w="1410"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400" w:firstLine="0"/>
              <w:jc w:val="left"/>
            </w:pPr>
            <w:r>
              <w:rPr>
                <w:rFonts w:ascii="Calibri" w:eastAsia="Calibri" w:hAnsi="Calibri" w:cs="Calibri"/>
                <w:sz w:val="22"/>
              </w:rPr>
              <w:t>13.746,57</w:t>
            </w:r>
          </w:p>
        </w:tc>
      </w:tr>
      <w:tr w:rsidR="003B2418">
        <w:trPr>
          <w:trHeight w:val="314"/>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84" w:firstLine="0"/>
              <w:jc w:val="center"/>
            </w:pPr>
            <w:r>
              <w:rPr>
                <w:rFonts w:ascii="Calibri" w:eastAsia="Calibri" w:hAnsi="Calibri" w:cs="Calibri"/>
                <w:sz w:val="22"/>
              </w:rPr>
              <w:t>5.463.797,74</w:t>
            </w:r>
          </w:p>
        </w:tc>
        <w:tc>
          <w:tcPr>
            <w:tcW w:w="1410" w:type="dxa"/>
            <w:tcBorders>
              <w:top w:val="single" w:sz="2" w:space="0" w:color="000000"/>
              <w:left w:val="single" w:sz="2" w:space="0" w:color="000000"/>
              <w:bottom w:val="single" w:sz="2" w:space="0" w:color="000000"/>
              <w:right w:val="single" w:sz="2" w:space="0" w:color="000000"/>
            </w:tcBorders>
            <w:vAlign w:val="bottom"/>
          </w:tcPr>
          <w:p w:rsidR="003B2418" w:rsidRDefault="00093990">
            <w:pPr>
              <w:spacing w:after="0" w:line="259" w:lineRule="auto"/>
              <w:ind w:left="112" w:firstLine="0"/>
              <w:jc w:val="left"/>
            </w:pPr>
            <w:r>
              <w:rPr>
                <w:rFonts w:ascii="Calibri" w:eastAsia="Calibri" w:hAnsi="Calibri" w:cs="Calibri"/>
                <w:sz w:val="22"/>
              </w:rPr>
              <w:t>5.367.478 30</w:t>
            </w:r>
          </w:p>
        </w:tc>
      </w:tr>
      <w:tr w:rsidR="003B2418">
        <w:trPr>
          <w:trHeight w:val="31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10"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trHeight w:val="256"/>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36" w:firstLine="0"/>
              <w:jc w:val="right"/>
            </w:pPr>
            <w:r>
              <w:rPr>
                <w:rFonts w:ascii="Calibri" w:eastAsia="Calibri" w:hAnsi="Calibri" w:cs="Calibri"/>
                <w:sz w:val="22"/>
              </w:rPr>
              <w:t>6.673,90</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29" w:firstLine="0"/>
              <w:jc w:val="right"/>
            </w:pPr>
            <w:r>
              <w:rPr>
                <w:rFonts w:ascii="Calibri" w:eastAsia="Calibri" w:hAnsi="Calibri" w:cs="Calibri"/>
                <w:sz w:val="22"/>
              </w:rPr>
              <w:t>5.559,32</w:t>
            </w:r>
          </w:p>
        </w:tc>
      </w:tr>
      <w:tr w:rsidR="003B2418">
        <w:trPr>
          <w:trHeight w:val="254"/>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78" w:firstLine="0"/>
              <w:jc w:val="left"/>
            </w:pPr>
            <w:r>
              <w:rPr>
                <w:rFonts w:ascii="Calibri" w:eastAsia="Calibri" w:hAnsi="Calibri" w:cs="Calibri"/>
                <w:sz w:val="22"/>
              </w:rPr>
              <w:t>292.436,70</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300" w:firstLine="0"/>
              <w:jc w:val="left"/>
            </w:pPr>
            <w:r>
              <w:rPr>
                <w:rFonts w:ascii="Calibri" w:eastAsia="Calibri" w:hAnsi="Calibri" w:cs="Calibri"/>
                <w:sz w:val="22"/>
              </w:rPr>
              <w:t>187.647,96</w:t>
            </w:r>
          </w:p>
        </w:tc>
      </w:tr>
      <w:tr w:rsidR="003B2418">
        <w:trPr>
          <w:trHeight w:val="256"/>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43" w:firstLine="0"/>
              <w:jc w:val="right"/>
            </w:pPr>
            <w:r>
              <w:rPr>
                <w:rFonts w:ascii="Calibri" w:eastAsia="Calibri" w:hAnsi="Calibri" w:cs="Calibri"/>
                <w:sz w:val="22"/>
              </w:rPr>
              <w:t>1.566,45</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36" w:firstLine="0"/>
              <w:jc w:val="right"/>
            </w:pPr>
            <w:r>
              <w:rPr>
                <w:rFonts w:ascii="Calibri" w:eastAsia="Calibri" w:hAnsi="Calibri" w:cs="Calibri"/>
                <w:sz w:val="22"/>
              </w:rPr>
              <w:t>6.208,03</w:t>
            </w:r>
          </w:p>
        </w:tc>
      </w:tr>
      <w:tr w:rsidR="003B2418">
        <w:trPr>
          <w:trHeight w:val="254"/>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415" w:firstLine="0"/>
              <w:jc w:val="left"/>
            </w:pPr>
            <w:r>
              <w:rPr>
                <w:rFonts w:ascii="Calibri" w:eastAsia="Calibri" w:hAnsi="Calibri" w:cs="Calibri"/>
                <w:sz w:val="22"/>
              </w:rPr>
              <w:t>18.132,90</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29" w:firstLine="0"/>
              <w:jc w:val="right"/>
            </w:pPr>
            <w:r>
              <w:rPr>
                <w:rFonts w:ascii="Calibri" w:eastAsia="Calibri" w:hAnsi="Calibri" w:cs="Calibri"/>
                <w:sz w:val="22"/>
              </w:rPr>
              <w:t>16.503,90</w:t>
            </w: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415" w:firstLine="0"/>
              <w:jc w:val="left"/>
            </w:pPr>
            <w:r>
              <w:rPr>
                <w:rFonts w:ascii="Calibri" w:eastAsia="Calibri" w:hAnsi="Calibri" w:cs="Calibri"/>
                <w:sz w:val="22"/>
              </w:rPr>
              <w:t>15.916,53</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300" w:firstLine="0"/>
              <w:jc w:val="left"/>
            </w:pPr>
            <w:r>
              <w:rPr>
                <w:rFonts w:ascii="Calibri" w:eastAsia="Calibri" w:hAnsi="Calibri" w:cs="Calibri"/>
                <w:sz w:val="22"/>
              </w:rPr>
              <w:t>119.023,91</w:t>
            </w: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36" w:firstLine="0"/>
              <w:jc w:val="right"/>
            </w:pPr>
            <w:r>
              <w:rPr>
                <w:rFonts w:ascii="Calibri" w:eastAsia="Calibri" w:hAnsi="Calibri" w:cs="Calibri"/>
                <w:sz w:val="22"/>
              </w:rPr>
              <w:t>8.734,59</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36" w:firstLine="0"/>
              <w:jc w:val="right"/>
            </w:pPr>
            <w:r>
              <w:rPr>
                <w:rFonts w:ascii="Calibri" w:eastAsia="Calibri" w:hAnsi="Calibri" w:cs="Calibri"/>
                <w:sz w:val="22"/>
              </w:rPr>
              <w:t>9.160,18</w:t>
            </w: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407" w:firstLine="0"/>
              <w:jc w:val="left"/>
            </w:pPr>
            <w:r>
              <w:rPr>
                <w:rFonts w:ascii="Calibri" w:eastAsia="Calibri" w:hAnsi="Calibri" w:cs="Calibri"/>
                <w:sz w:val="22"/>
              </w:rPr>
              <w:t>54.368,01</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29" w:firstLine="0"/>
              <w:jc w:val="right"/>
            </w:pPr>
            <w:r>
              <w:rPr>
                <w:rFonts w:ascii="Calibri" w:eastAsia="Calibri" w:hAnsi="Calibri" w:cs="Calibri"/>
                <w:sz w:val="22"/>
              </w:rPr>
              <w:t>21.048,03</w:t>
            </w: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92" w:firstLine="0"/>
              <w:jc w:val="left"/>
            </w:pPr>
            <w:r>
              <w:rPr>
                <w:rFonts w:ascii="Calibri" w:eastAsia="Calibri" w:hAnsi="Calibri" w:cs="Calibri"/>
                <w:sz w:val="22"/>
              </w:rPr>
              <w:t>397.829,08</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92" w:firstLine="0"/>
              <w:jc w:val="left"/>
            </w:pPr>
            <w:r>
              <w:rPr>
                <w:rFonts w:ascii="Calibri" w:eastAsia="Calibri" w:hAnsi="Calibri" w:cs="Calibri"/>
                <w:sz w:val="22"/>
              </w:rPr>
              <w:t>365.151 33</w:t>
            </w:r>
          </w:p>
        </w:tc>
      </w:tr>
      <w:tr w:rsidR="003B2418">
        <w:trPr>
          <w:trHeight w:val="288"/>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91" w:firstLine="0"/>
              <w:jc w:val="center"/>
            </w:pPr>
            <w:r>
              <w:rPr>
                <w:rFonts w:ascii="Calibri" w:eastAsia="Calibri" w:hAnsi="Calibri" w:cs="Calibri"/>
                <w:sz w:val="22"/>
              </w:rPr>
              <w:t>5.861.626,82</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20" w:firstLine="0"/>
              <w:jc w:val="left"/>
            </w:pPr>
            <w:r>
              <w:rPr>
                <w:rFonts w:ascii="Calibri" w:eastAsia="Calibri" w:hAnsi="Calibri" w:cs="Calibri"/>
                <w:sz w:val="22"/>
              </w:rPr>
              <w:t>5.732.629,63</w:t>
            </w:r>
          </w:p>
        </w:tc>
      </w:tr>
      <w:tr w:rsidR="003B2418">
        <w:trPr>
          <w:trHeight w:val="532"/>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10"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20" w:firstLine="0"/>
              <w:jc w:val="center"/>
            </w:pPr>
            <w:r>
              <w:rPr>
                <w:rFonts w:ascii="Calibri" w:eastAsia="Calibri" w:hAnsi="Calibri" w:cs="Calibri"/>
                <w:sz w:val="22"/>
              </w:rPr>
              <w:t>1.136.619,97</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27" w:firstLine="0"/>
              <w:jc w:val="center"/>
            </w:pPr>
            <w:r>
              <w:rPr>
                <w:rFonts w:ascii="Calibri" w:eastAsia="Calibri" w:hAnsi="Calibri" w:cs="Calibri"/>
                <w:sz w:val="22"/>
              </w:rPr>
              <w:t>1.136.619,97</w:t>
            </w: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91" w:firstLine="0"/>
              <w:jc w:val="center"/>
            </w:pPr>
            <w:r>
              <w:rPr>
                <w:rFonts w:ascii="Calibri" w:eastAsia="Calibri" w:hAnsi="Calibri" w:cs="Calibri"/>
                <w:sz w:val="22"/>
              </w:rPr>
              <w:t>1.858.682,31</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20" w:firstLine="0"/>
              <w:jc w:val="center"/>
            </w:pPr>
            <w:r>
              <w:rPr>
                <w:rFonts w:ascii="Calibri" w:eastAsia="Calibri" w:hAnsi="Calibri" w:cs="Calibri"/>
                <w:sz w:val="22"/>
              </w:rPr>
              <w:t>1.966.923,12</w:t>
            </w:r>
          </w:p>
        </w:tc>
      </w:tr>
      <w:tr w:rsidR="003B2418">
        <w:trPr>
          <w:trHeight w:val="252"/>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12" w:firstLine="0"/>
              <w:jc w:val="center"/>
            </w:pPr>
            <w:r>
              <w:rPr>
                <w:rFonts w:ascii="Calibri" w:eastAsia="Calibri" w:hAnsi="Calibri" w:cs="Calibri"/>
                <w:sz w:val="22"/>
              </w:rPr>
              <w:t>1.345.693,56</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12" w:firstLine="0"/>
              <w:jc w:val="center"/>
            </w:pPr>
            <w:r>
              <w:rPr>
                <w:rFonts w:ascii="Calibri" w:eastAsia="Calibri" w:hAnsi="Calibri" w:cs="Calibri"/>
                <w:sz w:val="22"/>
              </w:rPr>
              <w:t>1.365.882,39</w:t>
            </w:r>
          </w:p>
        </w:tc>
      </w:tr>
      <w:tr w:rsidR="003B2418">
        <w:trPr>
          <w:trHeight w:val="511"/>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22" w:firstLine="0"/>
              <w:jc w:val="right"/>
            </w:pPr>
            <w:r>
              <w:rPr>
                <w:rFonts w:ascii="Calibri" w:eastAsia="Calibri" w:hAnsi="Calibri" w:cs="Calibri"/>
                <w:sz w:val="22"/>
              </w:rPr>
              <w:t>704.380,32</w:t>
            </w:r>
          </w:p>
          <w:p w:rsidR="003B2418" w:rsidRDefault="00093990">
            <w:pPr>
              <w:spacing w:after="0" w:line="259" w:lineRule="auto"/>
              <w:ind w:left="228" w:firstLine="0"/>
              <w:jc w:val="left"/>
            </w:pPr>
            <w:r>
              <w:rPr>
                <w:rFonts w:ascii="Calibri" w:eastAsia="Calibri" w:hAnsi="Calibri" w:cs="Calibri"/>
                <w:sz w:val="22"/>
              </w:rPr>
              <w:t>-121.499,26</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22" w:firstLine="0"/>
              <w:jc w:val="right"/>
            </w:pPr>
            <w:r>
              <w:rPr>
                <w:rFonts w:ascii="Calibri" w:eastAsia="Calibri" w:hAnsi="Calibri" w:cs="Calibri"/>
                <w:sz w:val="22"/>
              </w:rPr>
              <w:t>710.566,58</w:t>
            </w:r>
          </w:p>
          <w:p w:rsidR="003B2418" w:rsidRDefault="00093990">
            <w:pPr>
              <w:spacing w:after="0" w:line="259" w:lineRule="auto"/>
              <w:ind w:left="335" w:firstLine="0"/>
              <w:jc w:val="left"/>
            </w:pPr>
            <w:r>
              <w:rPr>
                <w:rFonts w:ascii="Calibri" w:eastAsia="Calibri" w:hAnsi="Calibri" w:cs="Calibri"/>
                <w:sz w:val="22"/>
              </w:rPr>
              <w:t>-94.483, 12</w:t>
            </w:r>
          </w:p>
        </w:tc>
      </w:tr>
      <w:tr w:rsidR="003B2418">
        <w:trPr>
          <w:trHeight w:val="252"/>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27" w:firstLine="0"/>
              <w:jc w:val="left"/>
            </w:pPr>
            <w:r>
              <w:rPr>
                <w:rFonts w:ascii="Calibri" w:eastAsia="Calibri" w:hAnsi="Calibri" w:cs="Calibri"/>
                <w:sz w:val="22"/>
              </w:rPr>
              <w:t>4.923.876,90</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27" w:firstLine="0"/>
              <w:jc w:val="left"/>
            </w:pPr>
            <w:r>
              <w:rPr>
                <w:rFonts w:ascii="Calibri" w:eastAsia="Calibri" w:hAnsi="Calibri" w:cs="Calibri"/>
                <w:sz w:val="22"/>
              </w:rPr>
              <w:t>5.085.508,94</w:t>
            </w:r>
          </w:p>
        </w:tc>
      </w:tr>
      <w:tr w:rsidR="003B2418">
        <w:trPr>
          <w:trHeight w:val="515"/>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10"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trHeight w:val="254"/>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362.518,17</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40" w:firstLine="0"/>
              <w:jc w:val="left"/>
            </w:pPr>
            <w:r>
              <w:rPr>
                <w:rFonts w:ascii="Calibri" w:eastAsia="Calibri" w:hAnsi="Calibri" w:cs="Calibri"/>
                <w:sz w:val="22"/>
              </w:rPr>
              <w:t>150.000,00</w:t>
            </w:r>
          </w:p>
        </w:tc>
      </w:tr>
      <w:tr w:rsidR="003B2418">
        <w:trPr>
          <w:trHeight w:val="263"/>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362.518,17</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150.000,00</w:t>
            </w: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10"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trHeight w:val="262"/>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415" w:firstLine="0"/>
              <w:jc w:val="left"/>
            </w:pPr>
            <w:r>
              <w:rPr>
                <w:rFonts w:ascii="Calibri" w:eastAsia="Calibri" w:hAnsi="Calibri" w:cs="Calibri"/>
                <w:sz w:val="22"/>
              </w:rPr>
              <w:t>59.519,21</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400" w:firstLine="0"/>
              <w:jc w:val="left"/>
            </w:pPr>
            <w:r>
              <w:rPr>
                <w:rFonts w:ascii="Calibri" w:eastAsia="Calibri" w:hAnsi="Calibri" w:cs="Calibri"/>
                <w:sz w:val="22"/>
              </w:rPr>
              <w:t>45.671 ,81</w:t>
            </w:r>
          </w:p>
        </w:tc>
      </w:tr>
      <w:tr w:rsidR="003B2418">
        <w:trPr>
          <w:trHeight w:val="252"/>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79.443 73</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45.793,35</w:t>
            </w: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22" w:firstLine="0"/>
              <w:jc w:val="right"/>
            </w:pPr>
            <w:r>
              <w:rPr>
                <w:rFonts w:ascii="Calibri" w:eastAsia="Calibri" w:hAnsi="Calibri" w:cs="Calibri"/>
                <w:sz w:val="22"/>
              </w:rPr>
              <w:t>65.594,66</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52.857,25</w:t>
            </w: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6.000,86</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12.594,93</w:t>
            </w:r>
          </w:p>
        </w:tc>
      </w:tr>
      <w:tr w:rsidR="003B2418">
        <w:trPr>
          <w:trHeight w:val="256"/>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364.673,29</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340.203 35</w:t>
            </w:r>
          </w:p>
        </w:tc>
      </w:tr>
      <w:tr w:rsidR="003B2418">
        <w:trPr>
          <w:trHeight w:val="254"/>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575.231,75</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firstLine="0"/>
              <w:jc w:val="right"/>
            </w:pPr>
            <w:r>
              <w:rPr>
                <w:rFonts w:ascii="Calibri" w:eastAsia="Calibri" w:hAnsi="Calibri" w:cs="Calibri"/>
                <w:sz w:val="22"/>
              </w:rPr>
              <w:t>497.120,69</w:t>
            </w:r>
          </w:p>
        </w:tc>
      </w:tr>
      <w:tr w:rsidR="003B2418">
        <w:trPr>
          <w:trHeight w:val="25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937.749,92</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647.120,69</w:t>
            </w:r>
          </w:p>
        </w:tc>
      </w:tr>
      <w:tr w:rsidR="003B2418">
        <w:trPr>
          <w:trHeight w:val="299"/>
        </w:trPr>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5.861.626,82</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5.732.629,63</w:t>
            </w:r>
          </w:p>
        </w:tc>
      </w:tr>
      <w:tr w:rsidR="003B2418">
        <w:trPr>
          <w:trHeight w:val="319"/>
        </w:trPr>
        <w:tc>
          <w:tcPr>
            <w:tcW w:w="0" w:type="auto"/>
            <w:vMerge/>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25"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10"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bl>
    <w:p w:rsidR="003B2418" w:rsidRDefault="00093990">
      <w:pPr>
        <w:spacing w:after="548" w:line="259" w:lineRule="auto"/>
        <w:ind w:left="2878" w:firstLine="0"/>
        <w:jc w:val="left"/>
      </w:pPr>
      <w:r>
        <w:rPr>
          <w:sz w:val="12"/>
        </w:rPr>
        <w:t xml:space="preserve">— </w:t>
      </w:r>
    </w:p>
    <w:p w:rsidR="003B2418" w:rsidRDefault="00093990">
      <w:pPr>
        <w:pStyle w:val="Ttulo2"/>
        <w:ind w:left="-15" w:right="-3044"/>
      </w:pPr>
      <w:r>
        <w:t xml:space="preserve">Demonstração de Resultados </w:t>
      </w:r>
      <w:r>
        <w:rPr>
          <w:noProof/>
        </w:rPr>
        <w:drawing>
          <wp:inline distT="0" distB="0" distL="0" distR="0">
            <wp:extent cx="2060726" cy="4047331"/>
            <wp:effectExtent l="0" t="0" r="0" b="0"/>
            <wp:docPr id="81997" name="Picture 81997"/>
            <wp:cNvGraphicFramePr/>
            <a:graphic xmlns:a="http://schemas.openxmlformats.org/drawingml/2006/main">
              <a:graphicData uri="http://schemas.openxmlformats.org/drawingml/2006/picture">
                <pic:pic xmlns:pic="http://schemas.openxmlformats.org/drawingml/2006/picture">
                  <pic:nvPicPr>
                    <pic:cNvPr id="81997" name="Picture 81997"/>
                    <pic:cNvPicPr/>
                  </pic:nvPicPr>
                  <pic:blipFill>
                    <a:blip r:embed="rId182"/>
                    <a:stretch>
                      <a:fillRect/>
                    </a:stretch>
                  </pic:blipFill>
                  <pic:spPr>
                    <a:xfrm>
                      <a:off x="0" y="0"/>
                      <a:ext cx="2060726" cy="4047331"/>
                    </a:xfrm>
                    <a:prstGeom prst="rect">
                      <a:avLst/>
                    </a:prstGeom>
                  </pic:spPr>
                </pic:pic>
              </a:graphicData>
            </a:graphic>
          </wp:inline>
        </w:drawing>
      </w:r>
      <w:r>
        <w:t>por Natureza</w:t>
      </w:r>
      <w:r>
        <w:br w:type="page"/>
      </w:r>
    </w:p>
    <w:p w:rsidR="003B2418" w:rsidRDefault="00093990">
      <w:pPr>
        <w:spacing w:after="0" w:line="259" w:lineRule="auto"/>
        <w:ind w:left="-741" w:right="-1705" w:firstLine="0"/>
        <w:jc w:val="left"/>
      </w:pPr>
      <w:r>
        <w:rPr>
          <w:noProof/>
        </w:rPr>
        <w:drawing>
          <wp:inline distT="0" distB="0" distL="0" distR="0">
            <wp:extent cx="6629964" cy="9031122"/>
            <wp:effectExtent l="0" t="0" r="0" b="0"/>
            <wp:docPr id="214558" name="Picture 214558"/>
            <wp:cNvGraphicFramePr/>
            <a:graphic xmlns:a="http://schemas.openxmlformats.org/drawingml/2006/main">
              <a:graphicData uri="http://schemas.openxmlformats.org/drawingml/2006/picture">
                <pic:pic xmlns:pic="http://schemas.openxmlformats.org/drawingml/2006/picture">
                  <pic:nvPicPr>
                    <pic:cNvPr id="214558" name="Picture 214558"/>
                    <pic:cNvPicPr/>
                  </pic:nvPicPr>
                  <pic:blipFill>
                    <a:blip r:embed="rId183"/>
                    <a:stretch>
                      <a:fillRect/>
                    </a:stretch>
                  </pic:blipFill>
                  <pic:spPr>
                    <a:xfrm>
                      <a:off x="0" y="0"/>
                      <a:ext cx="6629964" cy="9031122"/>
                    </a:xfrm>
                    <a:prstGeom prst="rect">
                      <a:avLst/>
                    </a:prstGeom>
                  </pic:spPr>
                </pic:pic>
              </a:graphicData>
            </a:graphic>
          </wp:inline>
        </w:drawing>
      </w:r>
    </w:p>
    <w:p w:rsidR="003B2418" w:rsidRDefault="003B2418">
      <w:pPr>
        <w:sectPr w:rsidR="003B2418">
          <w:headerReference w:type="even" r:id="rId184"/>
          <w:headerReference w:type="default" r:id="rId185"/>
          <w:footerReference w:type="even" r:id="rId186"/>
          <w:footerReference w:type="default" r:id="rId187"/>
          <w:headerReference w:type="first" r:id="rId188"/>
          <w:footerReference w:type="first" r:id="rId189"/>
          <w:pgSz w:w="11909" w:h="16841"/>
          <w:pgMar w:top="367" w:right="2259" w:bottom="1388" w:left="1655" w:header="720" w:footer="720" w:gutter="0"/>
          <w:cols w:space="720"/>
          <w:titlePg/>
        </w:sectPr>
      </w:pPr>
    </w:p>
    <w:p w:rsidR="003B2418" w:rsidRDefault="00093990">
      <w:pPr>
        <w:spacing w:after="637" w:line="259" w:lineRule="auto"/>
        <w:ind w:left="7045" w:right="-2008" w:firstLine="0"/>
        <w:jc w:val="left"/>
      </w:pPr>
      <w:r>
        <w:rPr>
          <w:noProof/>
        </w:rPr>
        <w:drawing>
          <wp:inline distT="0" distB="0" distL="0" distR="0">
            <wp:extent cx="2047018" cy="3896584"/>
            <wp:effectExtent l="0" t="0" r="0" b="0"/>
            <wp:docPr id="84881" name="Picture 84881"/>
            <wp:cNvGraphicFramePr/>
            <a:graphic xmlns:a="http://schemas.openxmlformats.org/drawingml/2006/main">
              <a:graphicData uri="http://schemas.openxmlformats.org/drawingml/2006/picture">
                <pic:pic xmlns:pic="http://schemas.openxmlformats.org/drawingml/2006/picture">
                  <pic:nvPicPr>
                    <pic:cNvPr id="84881" name="Picture 84881"/>
                    <pic:cNvPicPr/>
                  </pic:nvPicPr>
                  <pic:blipFill>
                    <a:blip r:embed="rId190"/>
                    <a:stretch>
                      <a:fillRect/>
                    </a:stretch>
                  </pic:blipFill>
                  <pic:spPr>
                    <a:xfrm>
                      <a:off x="0" y="0"/>
                      <a:ext cx="2047018" cy="3896584"/>
                    </a:xfrm>
                    <a:prstGeom prst="rect">
                      <a:avLst/>
                    </a:prstGeom>
                  </pic:spPr>
                </pic:pic>
              </a:graphicData>
            </a:graphic>
          </wp:inline>
        </w:drawing>
      </w:r>
    </w:p>
    <w:p w:rsidR="003B2418" w:rsidRDefault="00093990">
      <w:pPr>
        <w:spacing w:after="275" w:line="259" w:lineRule="auto"/>
        <w:ind w:left="89" w:hanging="3"/>
        <w:jc w:val="left"/>
      </w:pPr>
      <w:r>
        <w:rPr>
          <w:sz w:val="68"/>
        </w:rPr>
        <w:t>Demonstração dos Fluxos</w:t>
      </w:r>
    </w:p>
    <w:p w:rsidR="003B2418" w:rsidRDefault="00093990">
      <w:pPr>
        <w:spacing w:after="0" w:line="259" w:lineRule="auto"/>
        <w:ind w:left="72" w:firstLine="0"/>
        <w:jc w:val="left"/>
      </w:pPr>
      <w:r>
        <w:rPr>
          <w:sz w:val="76"/>
        </w:rPr>
        <w:t>de Caixa</w:t>
      </w:r>
    </w:p>
    <w:tbl>
      <w:tblPr>
        <w:tblStyle w:val="TableGrid"/>
        <w:tblW w:w="9882" w:type="dxa"/>
        <w:tblInd w:w="62" w:type="dxa"/>
        <w:tblCellMar>
          <w:top w:w="0" w:type="dxa"/>
          <w:left w:w="0" w:type="dxa"/>
          <w:bottom w:w="0" w:type="dxa"/>
          <w:right w:w="19" w:type="dxa"/>
        </w:tblCellMar>
        <w:tblLook w:val="04A0" w:firstRow="1" w:lastRow="0" w:firstColumn="1" w:lastColumn="0" w:noHBand="0" w:noVBand="1"/>
      </w:tblPr>
      <w:tblGrid>
        <w:gridCol w:w="62"/>
        <w:gridCol w:w="4706"/>
        <w:gridCol w:w="1694"/>
        <w:gridCol w:w="782"/>
        <w:gridCol w:w="1302"/>
        <w:gridCol w:w="1216"/>
        <w:gridCol w:w="183"/>
      </w:tblGrid>
      <w:tr w:rsidR="003B2418">
        <w:trPr>
          <w:gridBefore w:val="1"/>
          <w:wBefore w:w="62" w:type="dxa"/>
          <w:trHeight w:val="1453"/>
        </w:trPr>
        <w:tc>
          <w:tcPr>
            <w:tcW w:w="7181" w:type="dxa"/>
            <w:gridSpan w:val="3"/>
            <w:tcBorders>
              <w:top w:val="nil"/>
              <w:left w:val="nil"/>
              <w:bottom w:val="single" w:sz="2" w:space="0" w:color="000000"/>
              <w:right w:val="nil"/>
            </w:tcBorders>
          </w:tcPr>
          <w:p w:rsidR="003B2418" w:rsidRDefault="00093990">
            <w:pPr>
              <w:spacing w:after="0" w:line="259" w:lineRule="auto"/>
              <w:ind w:left="-26" w:firstLine="0"/>
              <w:jc w:val="left"/>
            </w:pPr>
            <w:r>
              <w:rPr>
                <w:rFonts w:ascii="Calibri" w:eastAsia="Calibri" w:hAnsi="Calibri" w:cs="Calibri"/>
                <w:sz w:val="20"/>
              </w:rPr>
              <w:t>Relatório de Gestão e Contas 2023- SCM Tavira</w:t>
            </w:r>
          </w:p>
          <w:p w:rsidR="003B2418" w:rsidRDefault="00093990">
            <w:pPr>
              <w:spacing w:after="0" w:line="259" w:lineRule="auto"/>
              <w:ind w:left="5522" w:firstLine="0"/>
              <w:jc w:val="left"/>
            </w:pPr>
            <w:r>
              <w:rPr>
                <w:noProof/>
              </w:rPr>
              <w:drawing>
                <wp:inline distT="0" distB="0" distL="0" distR="0">
                  <wp:extent cx="904709" cy="516195"/>
                  <wp:effectExtent l="0" t="0" r="0" b="0"/>
                  <wp:docPr id="88042" name="Picture 88042"/>
                  <wp:cNvGraphicFramePr/>
                  <a:graphic xmlns:a="http://schemas.openxmlformats.org/drawingml/2006/main">
                    <a:graphicData uri="http://schemas.openxmlformats.org/drawingml/2006/picture">
                      <pic:pic xmlns:pic="http://schemas.openxmlformats.org/drawingml/2006/picture">
                        <pic:nvPicPr>
                          <pic:cNvPr id="88042" name="Picture 88042"/>
                          <pic:cNvPicPr/>
                        </pic:nvPicPr>
                        <pic:blipFill>
                          <a:blip r:embed="rId191"/>
                          <a:stretch>
                            <a:fillRect/>
                          </a:stretch>
                        </pic:blipFill>
                        <pic:spPr>
                          <a:xfrm>
                            <a:off x="0" y="0"/>
                            <a:ext cx="904709" cy="516195"/>
                          </a:xfrm>
                          <a:prstGeom prst="rect">
                            <a:avLst/>
                          </a:prstGeom>
                        </pic:spPr>
                      </pic:pic>
                    </a:graphicData>
                  </a:graphic>
                </wp:inline>
              </w:drawing>
            </w:r>
          </w:p>
        </w:tc>
        <w:tc>
          <w:tcPr>
            <w:tcW w:w="1302" w:type="dxa"/>
            <w:tcBorders>
              <w:top w:val="nil"/>
              <w:left w:val="nil"/>
              <w:bottom w:val="single" w:sz="2" w:space="0" w:color="000000"/>
              <w:right w:val="nil"/>
            </w:tcBorders>
          </w:tcPr>
          <w:p w:rsidR="003B2418" w:rsidRDefault="00093990">
            <w:pPr>
              <w:spacing w:after="0" w:line="259" w:lineRule="auto"/>
              <w:ind w:left="255" w:firstLine="0"/>
              <w:jc w:val="left"/>
            </w:pPr>
            <w:r>
              <w:rPr>
                <w:noProof/>
              </w:rPr>
              <w:drawing>
                <wp:inline distT="0" distB="0" distL="0" distR="0">
                  <wp:extent cx="301570" cy="740031"/>
                  <wp:effectExtent l="0" t="0" r="0" b="0"/>
                  <wp:docPr id="88027" name="Picture 88027"/>
                  <wp:cNvGraphicFramePr/>
                  <a:graphic xmlns:a="http://schemas.openxmlformats.org/drawingml/2006/main">
                    <a:graphicData uri="http://schemas.openxmlformats.org/drawingml/2006/picture">
                      <pic:pic xmlns:pic="http://schemas.openxmlformats.org/drawingml/2006/picture">
                        <pic:nvPicPr>
                          <pic:cNvPr id="88027" name="Picture 88027"/>
                          <pic:cNvPicPr/>
                        </pic:nvPicPr>
                        <pic:blipFill>
                          <a:blip r:embed="rId192"/>
                          <a:stretch>
                            <a:fillRect/>
                          </a:stretch>
                        </pic:blipFill>
                        <pic:spPr>
                          <a:xfrm>
                            <a:off x="0" y="0"/>
                            <a:ext cx="301570" cy="740031"/>
                          </a:xfrm>
                          <a:prstGeom prst="rect">
                            <a:avLst/>
                          </a:prstGeom>
                        </pic:spPr>
                      </pic:pic>
                    </a:graphicData>
                  </a:graphic>
                </wp:inline>
              </w:drawing>
            </w:r>
          </w:p>
        </w:tc>
        <w:tc>
          <w:tcPr>
            <w:tcW w:w="1399" w:type="dxa"/>
            <w:gridSpan w:val="2"/>
            <w:tcBorders>
              <w:top w:val="nil"/>
              <w:left w:val="nil"/>
              <w:bottom w:val="single" w:sz="2" w:space="0" w:color="000000"/>
              <w:right w:val="nil"/>
            </w:tcBorders>
          </w:tcPr>
          <w:p w:rsidR="003B2418" w:rsidRDefault="00093990">
            <w:pPr>
              <w:spacing w:after="0" w:line="259" w:lineRule="auto"/>
              <w:ind w:left="-4" w:firstLine="0"/>
              <w:jc w:val="left"/>
            </w:pPr>
            <w:r>
              <w:rPr>
                <w:noProof/>
              </w:rPr>
              <w:drawing>
                <wp:inline distT="0" distB="0" distL="0" distR="0">
                  <wp:extent cx="525463" cy="877074"/>
                  <wp:effectExtent l="0" t="0" r="0" b="0"/>
                  <wp:docPr id="88034" name="Picture 88034"/>
                  <wp:cNvGraphicFramePr/>
                  <a:graphic xmlns:a="http://schemas.openxmlformats.org/drawingml/2006/main">
                    <a:graphicData uri="http://schemas.openxmlformats.org/drawingml/2006/picture">
                      <pic:pic xmlns:pic="http://schemas.openxmlformats.org/drawingml/2006/picture">
                        <pic:nvPicPr>
                          <pic:cNvPr id="88034" name="Picture 88034"/>
                          <pic:cNvPicPr/>
                        </pic:nvPicPr>
                        <pic:blipFill>
                          <a:blip r:embed="rId193"/>
                          <a:stretch>
                            <a:fillRect/>
                          </a:stretch>
                        </pic:blipFill>
                        <pic:spPr>
                          <a:xfrm>
                            <a:off x="0" y="0"/>
                            <a:ext cx="525463" cy="877074"/>
                          </a:xfrm>
                          <a:prstGeom prst="rect">
                            <a:avLst/>
                          </a:prstGeom>
                        </pic:spPr>
                      </pic:pic>
                    </a:graphicData>
                  </a:graphic>
                </wp:inline>
              </w:drawing>
            </w:r>
          </w:p>
        </w:tc>
      </w:tr>
      <w:tr w:rsidR="003B2418">
        <w:trPr>
          <w:gridBefore w:val="1"/>
          <w:wBefore w:w="62" w:type="dxa"/>
          <w:trHeight w:val="262"/>
        </w:trPr>
        <w:tc>
          <w:tcPr>
            <w:tcW w:w="6400" w:type="dxa"/>
            <w:gridSpan w:val="2"/>
            <w:vMerge w:val="restart"/>
            <w:tcBorders>
              <w:top w:val="single" w:sz="2" w:space="0" w:color="000000"/>
              <w:left w:val="single" w:sz="2" w:space="0" w:color="000000"/>
              <w:bottom w:val="single" w:sz="2" w:space="0" w:color="000000"/>
              <w:right w:val="single" w:sz="2" w:space="0" w:color="000000"/>
            </w:tcBorders>
            <w:vAlign w:val="center"/>
          </w:tcPr>
          <w:p w:rsidR="003B2418" w:rsidRDefault="00093990">
            <w:pPr>
              <w:spacing w:after="0" w:line="259" w:lineRule="auto"/>
              <w:ind w:left="14" w:firstLine="0"/>
              <w:jc w:val="center"/>
            </w:pPr>
            <w:r>
              <w:rPr>
                <w:sz w:val="26"/>
              </w:rPr>
              <w:t>RUBRICAS</w:t>
            </w:r>
          </w:p>
        </w:tc>
        <w:tc>
          <w:tcPr>
            <w:tcW w:w="782" w:type="dxa"/>
            <w:vMerge w:val="restart"/>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79" w:firstLine="0"/>
            </w:pPr>
            <w:r>
              <w:rPr>
                <w:sz w:val="22"/>
              </w:rPr>
              <w:t>NOTAS</w:t>
            </w: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19" w:firstLine="0"/>
              <w:jc w:val="left"/>
            </w:pPr>
            <w:r>
              <w:rPr>
                <w:sz w:val="26"/>
              </w:rPr>
              <w:t>PERÍODO</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43" w:firstLine="0"/>
              <w:jc w:val="center"/>
            </w:pPr>
            <w:r>
              <w:rPr>
                <w:sz w:val="26"/>
              </w:rPr>
              <w:t>PERÍODO</w:t>
            </w:r>
          </w:p>
        </w:tc>
      </w:tr>
      <w:tr w:rsidR="003B2418">
        <w:trPr>
          <w:gridBefore w:val="1"/>
          <w:wBefore w:w="62" w:type="dxa"/>
          <w:trHeight w:val="282"/>
        </w:trPr>
        <w:tc>
          <w:tcPr>
            <w:tcW w:w="0" w:type="auto"/>
            <w:gridSpan w:val="2"/>
            <w:vMerge/>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39" w:firstLine="0"/>
              <w:jc w:val="center"/>
            </w:pPr>
            <w:r>
              <w:rPr>
                <w:rFonts w:ascii="Calibri" w:eastAsia="Calibri" w:hAnsi="Calibri" w:cs="Calibri"/>
                <w:sz w:val="22"/>
              </w:rPr>
              <w:t>2023</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9" w:firstLine="0"/>
              <w:jc w:val="center"/>
            </w:pPr>
            <w:r>
              <w:rPr>
                <w:rFonts w:ascii="Calibri" w:eastAsia="Calibri" w:hAnsi="Calibri" w:cs="Calibri"/>
                <w:sz w:val="22"/>
              </w:rPr>
              <w:t>2022</w:t>
            </w:r>
          </w:p>
        </w:tc>
      </w:tr>
      <w:tr w:rsidR="003B2418">
        <w:trPr>
          <w:gridBefore w:val="1"/>
          <w:wBefore w:w="62" w:type="dxa"/>
          <w:trHeight w:val="525"/>
        </w:trPr>
        <w:tc>
          <w:tcPr>
            <w:tcW w:w="6400" w:type="dxa"/>
            <w:gridSpan w:val="2"/>
            <w:vMerge w:val="restart"/>
            <w:tcBorders>
              <w:top w:val="single" w:sz="2" w:space="0" w:color="000000"/>
              <w:left w:val="single" w:sz="2" w:space="0" w:color="000000"/>
              <w:bottom w:val="single" w:sz="2" w:space="0" w:color="000000"/>
              <w:right w:val="single" w:sz="2" w:space="0" w:color="000000"/>
            </w:tcBorders>
            <w:vAlign w:val="center"/>
          </w:tcPr>
          <w:p w:rsidR="003B2418" w:rsidRDefault="00093990">
            <w:pPr>
              <w:spacing w:after="0" w:line="259" w:lineRule="auto"/>
              <w:ind w:left="67" w:firstLine="0"/>
              <w:jc w:val="left"/>
            </w:pPr>
            <w:r>
              <w:rPr>
                <w:u w:val="single" w:color="000000"/>
              </w:rPr>
              <w:t>Fluxos de caixa das atividades operacionais</w:t>
            </w:r>
          </w:p>
          <w:p w:rsidR="003B2418" w:rsidRDefault="00093990">
            <w:pPr>
              <w:spacing w:after="0" w:line="259" w:lineRule="auto"/>
              <w:ind w:left="67" w:firstLine="0"/>
              <w:jc w:val="left"/>
            </w:pPr>
            <w:r>
              <w:rPr>
                <w:sz w:val="22"/>
              </w:rPr>
              <w:t>Recebimentos de clientes e utentes</w:t>
            </w:r>
          </w:p>
          <w:p w:rsidR="003B2418" w:rsidRDefault="00093990">
            <w:pPr>
              <w:spacing w:after="0" w:line="259" w:lineRule="auto"/>
              <w:ind w:left="75" w:firstLine="0"/>
              <w:jc w:val="left"/>
            </w:pPr>
            <w:r>
              <w:rPr>
                <w:sz w:val="22"/>
              </w:rPr>
              <w:t>Pagamentos a fornecedores</w:t>
            </w:r>
          </w:p>
          <w:p w:rsidR="003B2418" w:rsidRDefault="00093990">
            <w:pPr>
              <w:spacing w:after="0" w:line="259" w:lineRule="auto"/>
              <w:ind w:left="75" w:firstLine="0"/>
              <w:jc w:val="left"/>
            </w:pPr>
            <w:r>
              <w:t>Pagamentos ao pessoal</w:t>
            </w:r>
          </w:p>
          <w:p w:rsidR="003B2418" w:rsidRDefault="00093990">
            <w:pPr>
              <w:spacing w:after="0" w:line="259" w:lineRule="auto"/>
              <w:ind w:left="0" w:right="67" w:firstLine="0"/>
              <w:jc w:val="right"/>
            </w:pPr>
            <w:r>
              <w:t>Caixa gerada pelas operações</w:t>
            </w:r>
          </w:p>
          <w:p w:rsidR="003B2418" w:rsidRDefault="00093990">
            <w:pPr>
              <w:spacing w:after="0" w:line="259" w:lineRule="auto"/>
              <w:ind w:left="75" w:firstLine="0"/>
              <w:jc w:val="left"/>
            </w:pPr>
            <w:r>
              <w:rPr>
                <w:sz w:val="22"/>
              </w:rPr>
              <w:t>Pagamento/recebimento do imposto sobre o rendimento</w:t>
            </w:r>
          </w:p>
          <w:p w:rsidR="003B2418" w:rsidRDefault="00093990">
            <w:pPr>
              <w:spacing w:after="0" w:line="259" w:lineRule="auto"/>
              <w:ind w:left="67" w:firstLine="0"/>
              <w:jc w:val="left"/>
            </w:pPr>
            <w:r>
              <w:rPr>
                <w:sz w:val="22"/>
              </w:rPr>
              <w:t>Outros recebimentos/pagamentos</w:t>
            </w:r>
          </w:p>
          <w:p w:rsidR="003B2418" w:rsidRDefault="00093990">
            <w:pPr>
              <w:spacing w:after="275" w:line="259" w:lineRule="auto"/>
              <w:ind w:left="0" w:right="75" w:firstLine="0"/>
              <w:jc w:val="right"/>
            </w:pPr>
            <w:r>
              <w:rPr>
                <w:sz w:val="22"/>
              </w:rPr>
              <w:t>Fluxos de caixa das atividades operacionais (1)</w:t>
            </w:r>
          </w:p>
          <w:p w:rsidR="003B2418" w:rsidRDefault="00093990">
            <w:pPr>
              <w:spacing w:after="0" w:line="259" w:lineRule="auto"/>
              <w:ind w:left="75" w:firstLine="0"/>
              <w:jc w:val="left"/>
            </w:pPr>
            <w:r>
              <w:rPr>
                <w:u w:val="single" w:color="000000"/>
              </w:rPr>
              <w:t>Fluxos de caixa das atividades de investimento</w:t>
            </w:r>
          </w:p>
          <w:p w:rsidR="003B2418" w:rsidRDefault="00093990">
            <w:pPr>
              <w:spacing w:after="0" w:line="259" w:lineRule="auto"/>
              <w:ind w:left="75" w:firstLine="0"/>
              <w:jc w:val="left"/>
            </w:pPr>
            <w:r>
              <w:t>Pagamentos respeitantes a:</w:t>
            </w:r>
          </w:p>
          <w:p w:rsidR="003B2418" w:rsidRDefault="00093990">
            <w:pPr>
              <w:spacing w:after="237" w:line="259" w:lineRule="auto"/>
              <w:ind w:left="60" w:firstLine="0"/>
              <w:jc w:val="left"/>
            </w:pPr>
            <w:r>
              <w:t>Ativos fixos tangíveis</w:t>
            </w:r>
          </w:p>
          <w:p w:rsidR="003B2418" w:rsidRDefault="00093990">
            <w:pPr>
              <w:spacing w:after="0" w:line="259" w:lineRule="auto"/>
              <w:ind w:left="75" w:firstLine="0"/>
              <w:jc w:val="left"/>
            </w:pPr>
            <w:r>
              <w:t>Recebimentos provenientes de:</w:t>
            </w:r>
          </w:p>
          <w:p w:rsidR="003B2418" w:rsidRDefault="00093990">
            <w:pPr>
              <w:spacing w:after="0" w:line="259" w:lineRule="auto"/>
              <w:ind w:left="67" w:firstLine="0"/>
              <w:jc w:val="left"/>
            </w:pPr>
            <w:r>
              <w:rPr>
                <w:sz w:val="22"/>
              </w:rPr>
              <w:t>Ativos fixos tangíveis</w:t>
            </w:r>
          </w:p>
          <w:p w:rsidR="003B2418" w:rsidRDefault="00093990">
            <w:pPr>
              <w:spacing w:after="0" w:line="259" w:lineRule="auto"/>
              <w:ind w:left="82" w:firstLine="0"/>
              <w:jc w:val="left"/>
            </w:pPr>
            <w:r>
              <w:rPr>
                <w:sz w:val="22"/>
              </w:rPr>
              <w:t>Investimentos financeiros</w:t>
            </w:r>
          </w:p>
          <w:p w:rsidR="003B2418" w:rsidRDefault="00093990">
            <w:pPr>
              <w:spacing w:after="0" w:line="259" w:lineRule="auto"/>
              <w:ind w:left="67" w:firstLine="0"/>
              <w:jc w:val="left"/>
            </w:pPr>
            <w:r>
              <w:rPr>
                <w:sz w:val="22"/>
              </w:rPr>
              <w:t>Juros e rendimentos similares</w:t>
            </w:r>
          </w:p>
          <w:p w:rsidR="003B2418" w:rsidRDefault="00093990">
            <w:pPr>
              <w:spacing w:after="281" w:line="259" w:lineRule="auto"/>
              <w:ind w:left="0" w:right="60" w:firstLine="0"/>
              <w:jc w:val="right"/>
            </w:pPr>
            <w:r>
              <w:rPr>
                <w:sz w:val="22"/>
              </w:rPr>
              <w:t>Fluxos de caixa das atividades de investimento (2)</w:t>
            </w:r>
          </w:p>
          <w:p w:rsidR="003B2418" w:rsidRDefault="00093990">
            <w:pPr>
              <w:spacing w:after="0" w:line="259" w:lineRule="auto"/>
              <w:ind w:left="82" w:firstLine="0"/>
              <w:jc w:val="left"/>
            </w:pPr>
            <w:r>
              <w:rPr>
                <w:u w:val="single" w:color="000000"/>
              </w:rPr>
              <w:t>Fluxos de caixa das atividades de financiamento</w:t>
            </w:r>
          </w:p>
          <w:p w:rsidR="003B2418" w:rsidRDefault="00093990">
            <w:pPr>
              <w:spacing w:after="0" w:line="259" w:lineRule="auto"/>
              <w:ind w:left="89" w:firstLine="0"/>
              <w:jc w:val="left"/>
            </w:pPr>
            <w:r>
              <w:t>Recebimentos provenientes de:</w:t>
            </w:r>
          </w:p>
          <w:p w:rsidR="003B2418" w:rsidRDefault="00093990">
            <w:pPr>
              <w:spacing w:after="0" w:line="259" w:lineRule="auto"/>
              <w:ind w:left="82" w:firstLine="0"/>
              <w:jc w:val="left"/>
            </w:pPr>
            <w:r>
              <w:rPr>
                <w:sz w:val="22"/>
              </w:rPr>
              <w:t>Financiamentos obtidos</w:t>
            </w:r>
          </w:p>
          <w:p w:rsidR="003B2418" w:rsidRDefault="00093990">
            <w:pPr>
              <w:spacing w:after="11" w:line="259" w:lineRule="auto"/>
              <w:ind w:left="82" w:firstLine="0"/>
              <w:jc w:val="left"/>
            </w:pPr>
            <w:r>
              <w:rPr>
                <w:sz w:val="22"/>
              </w:rPr>
              <w:t>Outras operações de financiamento</w:t>
            </w:r>
          </w:p>
          <w:p w:rsidR="003B2418" w:rsidRDefault="00093990">
            <w:pPr>
              <w:spacing w:after="0" w:line="259" w:lineRule="auto"/>
              <w:ind w:left="89" w:firstLine="0"/>
              <w:jc w:val="left"/>
            </w:pPr>
            <w:r>
              <w:t>Pagamentos respeitantes a:</w:t>
            </w:r>
          </w:p>
          <w:p w:rsidR="003B2418" w:rsidRDefault="00093990">
            <w:pPr>
              <w:spacing w:after="0" w:line="259" w:lineRule="auto"/>
              <w:ind w:left="89" w:firstLine="0"/>
              <w:jc w:val="left"/>
            </w:pPr>
            <w:r>
              <w:rPr>
                <w:sz w:val="22"/>
              </w:rPr>
              <w:t>Financiamentos obtidos</w:t>
            </w:r>
          </w:p>
          <w:p w:rsidR="003B2418" w:rsidRDefault="00093990">
            <w:pPr>
              <w:spacing w:after="0" w:line="259" w:lineRule="auto"/>
              <w:ind w:left="75" w:firstLine="0"/>
              <w:jc w:val="left"/>
            </w:pPr>
            <w:r>
              <w:t>Juros e gastos similares</w:t>
            </w:r>
          </w:p>
          <w:p w:rsidR="003B2418" w:rsidRDefault="00093990">
            <w:pPr>
              <w:spacing w:after="1" w:line="259" w:lineRule="auto"/>
              <w:ind w:left="89" w:firstLine="0"/>
              <w:jc w:val="left"/>
            </w:pPr>
            <w:r>
              <w:rPr>
                <w:sz w:val="22"/>
              </w:rPr>
              <w:t>Outras operações de financiamento</w:t>
            </w:r>
          </w:p>
          <w:p w:rsidR="003B2418" w:rsidRDefault="00093990">
            <w:pPr>
              <w:spacing w:after="303" w:line="259" w:lineRule="auto"/>
              <w:ind w:left="0" w:right="60" w:firstLine="0"/>
              <w:jc w:val="right"/>
            </w:pPr>
            <w:r>
              <w:rPr>
                <w:sz w:val="22"/>
              </w:rPr>
              <w:t>Fluxos de caixa das atividades de financiamento (3)</w:t>
            </w:r>
          </w:p>
          <w:p w:rsidR="003B2418" w:rsidRDefault="00093990">
            <w:pPr>
              <w:spacing w:after="0" w:line="259" w:lineRule="auto"/>
              <w:ind w:left="82" w:firstLine="0"/>
              <w:jc w:val="left"/>
            </w:pPr>
            <w:r>
              <w:t>Variação de caixa e seus equivalentes (1+2+3)</w:t>
            </w:r>
          </w:p>
          <w:p w:rsidR="003B2418" w:rsidRDefault="00093990">
            <w:pPr>
              <w:spacing w:after="0" w:line="259" w:lineRule="auto"/>
              <w:ind w:left="89" w:firstLine="0"/>
              <w:jc w:val="left"/>
            </w:pPr>
            <w:r>
              <w:t>Efeito das diferenças de câmbio</w:t>
            </w:r>
          </w:p>
          <w:p w:rsidR="003B2418" w:rsidRDefault="00093990">
            <w:pPr>
              <w:spacing w:after="0" w:line="259" w:lineRule="auto"/>
              <w:ind w:left="89" w:firstLine="0"/>
              <w:jc w:val="left"/>
            </w:pPr>
            <w:r>
              <w:t>Caixa e seus equivalentes no início do período</w:t>
            </w:r>
          </w:p>
          <w:p w:rsidR="003B2418" w:rsidRDefault="00093990">
            <w:pPr>
              <w:spacing w:after="0" w:line="259" w:lineRule="auto"/>
              <w:ind w:left="96" w:firstLine="0"/>
              <w:jc w:val="left"/>
            </w:pPr>
            <w:r>
              <w:t>Caixa e seus equivalentes no fim do período</w:t>
            </w:r>
          </w:p>
        </w:tc>
        <w:tc>
          <w:tcPr>
            <w:tcW w:w="782" w:type="dxa"/>
            <w:vMerge w:val="restart"/>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11" w:firstLine="0"/>
              <w:jc w:val="left"/>
            </w:pPr>
            <w:r>
              <w:rPr>
                <w:rFonts w:ascii="Calibri" w:eastAsia="Calibri" w:hAnsi="Calibri" w:cs="Calibri"/>
                <w:sz w:val="22"/>
              </w:rPr>
              <w:t>1.217.861,18</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79" w:firstLine="0"/>
              <w:jc w:val="center"/>
            </w:pPr>
            <w:r>
              <w:rPr>
                <w:rFonts w:ascii="Calibri" w:eastAsia="Calibri" w:hAnsi="Calibri" w:cs="Calibri"/>
                <w:sz w:val="22"/>
              </w:rPr>
              <w:t>1.101.168,46</w:t>
            </w:r>
          </w:p>
        </w:tc>
      </w:tr>
      <w:tr w:rsidR="003B2418">
        <w:trPr>
          <w:gridBefore w:val="1"/>
          <w:wBefore w:w="62" w:type="dxa"/>
          <w:trHeight w:val="262"/>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22" w:firstLine="0"/>
              <w:jc w:val="right"/>
            </w:pPr>
            <w:r>
              <w:rPr>
                <w:rFonts w:ascii="Calibri" w:eastAsia="Calibri" w:hAnsi="Calibri" w:cs="Calibri"/>
                <w:sz w:val="22"/>
              </w:rPr>
              <w:t>592.013,62</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319" w:firstLine="0"/>
              <w:jc w:val="left"/>
            </w:pPr>
            <w:r>
              <w:rPr>
                <w:rFonts w:ascii="Calibri" w:eastAsia="Calibri" w:hAnsi="Calibri" w:cs="Calibri"/>
                <w:sz w:val="22"/>
              </w:rPr>
              <w:t>513.324 41</w:t>
            </w:r>
          </w:p>
        </w:tc>
      </w:tr>
      <w:tr w:rsidR="003B2418">
        <w:trPr>
          <w:gridBefore w:val="1"/>
          <w:wBefore w:w="62" w:type="dxa"/>
          <w:trHeight w:val="262"/>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18" w:firstLine="0"/>
              <w:jc w:val="left"/>
            </w:pPr>
            <w:r>
              <w:rPr>
                <w:rFonts w:ascii="Calibri" w:eastAsia="Calibri" w:hAnsi="Calibri" w:cs="Calibri"/>
                <w:sz w:val="22"/>
              </w:rPr>
              <w:t>1.380.863,24</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86" w:firstLine="0"/>
              <w:jc w:val="center"/>
            </w:pPr>
            <w:r>
              <w:rPr>
                <w:rFonts w:ascii="Calibri" w:eastAsia="Calibri" w:hAnsi="Calibri" w:cs="Calibri"/>
                <w:sz w:val="22"/>
              </w:rPr>
              <w:t>1.270.810,22</w:t>
            </w:r>
          </w:p>
        </w:tc>
      </w:tr>
      <w:tr w:rsidR="003B2418">
        <w:trPr>
          <w:gridBefore w:val="1"/>
          <w:wBefore w:w="62" w:type="dxa"/>
          <w:trHeight w:val="268"/>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-755.015,68</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47" w:firstLine="0"/>
              <w:jc w:val="left"/>
            </w:pPr>
            <w:r>
              <w:rPr>
                <w:rFonts w:ascii="Calibri" w:eastAsia="Calibri" w:hAnsi="Calibri" w:cs="Calibri"/>
                <w:sz w:val="22"/>
              </w:rPr>
              <w:t>-682.966, 17</w:t>
            </w: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22" w:firstLine="0"/>
              <w:jc w:val="right"/>
            </w:pPr>
            <w:r>
              <w:rPr>
                <w:rFonts w:ascii="Calibri" w:eastAsia="Calibri" w:hAnsi="Calibri" w:cs="Calibri"/>
                <w:sz w:val="22"/>
              </w:rPr>
              <w:t>669.148,42</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319" w:firstLine="0"/>
              <w:jc w:val="left"/>
            </w:pPr>
            <w:r>
              <w:rPr>
                <w:rFonts w:ascii="Calibri" w:eastAsia="Calibri" w:hAnsi="Calibri" w:cs="Calibri"/>
                <w:sz w:val="22"/>
              </w:rPr>
              <w:t>663.708,12</w:t>
            </w:r>
          </w:p>
        </w:tc>
      </w:tr>
      <w:tr w:rsidR="003B2418">
        <w:trPr>
          <w:gridBefore w:val="1"/>
          <w:wBefore w:w="62" w:type="dxa"/>
          <w:trHeight w:val="295"/>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-85.867,26</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355" w:firstLine="0"/>
              <w:jc w:val="left"/>
            </w:pPr>
            <w:r>
              <w:rPr>
                <w:rFonts w:ascii="Calibri" w:eastAsia="Calibri" w:hAnsi="Calibri" w:cs="Calibri"/>
                <w:sz w:val="22"/>
              </w:rPr>
              <w:t>-19.258,05</w:t>
            </w:r>
          </w:p>
        </w:tc>
      </w:tr>
      <w:tr w:rsidR="003B2418">
        <w:trPr>
          <w:gridBefore w:val="1"/>
          <w:wBefore w:w="62" w:type="dxa"/>
          <w:trHeight w:val="80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2"/>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3"/>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0,00</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67" w:firstLine="0"/>
              <w:jc w:val="right"/>
            </w:pPr>
            <w:r>
              <w:rPr>
                <w:rFonts w:ascii="Calibri" w:eastAsia="Calibri" w:hAnsi="Calibri" w:cs="Calibri"/>
                <w:sz w:val="22"/>
              </w:rPr>
              <w:t>0,00</w:t>
            </w: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0,00</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60" w:firstLine="0"/>
              <w:jc w:val="right"/>
            </w:pPr>
            <w:r>
              <w:rPr>
                <w:rFonts w:ascii="Calibri" w:eastAsia="Calibri" w:hAnsi="Calibri" w:cs="Calibri"/>
                <w:sz w:val="22"/>
              </w:rPr>
              <w:t>0,00</w:t>
            </w:r>
          </w:p>
        </w:tc>
      </w:tr>
      <w:tr w:rsidR="003B2418">
        <w:trPr>
          <w:gridBefore w:val="1"/>
          <w:wBefore w:w="62" w:type="dxa"/>
          <w:trHeight w:val="299"/>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0,00</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67" w:firstLine="0"/>
              <w:jc w:val="right"/>
            </w:pPr>
            <w:r>
              <w:rPr>
                <w:rFonts w:ascii="Calibri" w:eastAsia="Calibri" w:hAnsi="Calibri" w:cs="Calibri"/>
                <w:sz w:val="22"/>
              </w:rPr>
              <w:t>0,00</w:t>
            </w:r>
          </w:p>
        </w:tc>
      </w:tr>
      <w:tr w:rsidR="003B2418">
        <w:trPr>
          <w:gridBefore w:val="1"/>
          <w:wBefore w:w="62" w:type="dxa"/>
          <w:trHeight w:val="553"/>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3"/>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245.000,00</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9"/>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7" w:firstLine="0"/>
              <w:jc w:val="right"/>
            </w:pPr>
            <w:r>
              <w:rPr>
                <w:rFonts w:ascii="Calibri" w:eastAsia="Calibri" w:hAnsi="Calibri" w:cs="Calibri"/>
                <w:sz w:val="22"/>
              </w:rPr>
              <w:t>280.000,00</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60" w:firstLine="0"/>
              <w:jc w:val="right"/>
            </w:pPr>
            <w:r>
              <w:rPr>
                <w:rFonts w:ascii="Calibri" w:eastAsia="Calibri" w:hAnsi="Calibri" w:cs="Calibri"/>
                <w:sz w:val="22"/>
              </w:rPr>
              <w:t>370.000,00</w:t>
            </w: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29" w:firstLine="0"/>
              <w:jc w:val="right"/>
            </w:pPr>
            <w:r>
              <w:rPr>
                <w:rFonts w:ascii="Calibri" w:eastAsia="Calibri" w:hAnsi="Calibri" w:cs="Calibri"/>
                <w:sz w:val="22"/>
              </w:rPr>
              <w:t>-325.652,61</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62" w:firstLine="0"/>
              <w:jc w:val="left"/>
            </w:pPr>
            <w:r>
              <w:rPr>
                <w:rFonts w:ascii="Calibri" w:eastAsia="Calibri" w:hAnsi="Calibri" w:cs="Calibri"/>
                <w:sz w:val="22"/>
              </w:rPr>
              <w:t>-380.170,39</w:t>
            </w: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firstLine="0"/>
              <w:jc w:val="right"/>
            </w:pPr>
            <w:r>
              <w:rPr>
                <w:rFonts w:ascii="Calibri" w:eastAsia="Calibri" w:hAnsi="Calibri" w:cs="Calibri"/>
                <w:sz w:val="22"/>
              </w:rPr>
              <w:t>-17.593,59</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37" w:firstLine="0"/>
              <w:jc w:val="center"/>
            </w:pPr>
            <w:r>
              <w:rPr>
                <w:rFonts w:ascii="Calibri" w:eastAsia="Calibri" w:hAnsi="Calibri" w:cs="Calibri"/>
                <w:sz w:val="22"/>
              </w:rPr>
              <w:t>-8.241</w:t>
            </w: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firstLine="0"/>
              <w:jc w:val="right"/>
            </w:pPr>
            <w:r>
              <w:rPr>
                <w:rFonts w:ascii="Calibri" w:eastAsia="Calibri" w:hAnsi="Calibri" w:cs="Calibri"/>
                <w:sz w:val="22"/>
              </w:rPr>
              <w:t>-62.566,56</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370" w:firstLine="0"/>
              <w:jc w:val="left"/>
            </w:pPr>
            <w:r>
              <w:rPr>
                <w:rFonts w:ascii="Calibri" w:eastAsia="Calibri" w:hAnsi="Calibri" w:cs="Calibri"/>
                <w:sz w:val="22"/>
              </w:rPr>
              <w:t>-31.253,88</w:t>
            </w:r>
          </w:p>
        </w:tc>
      </w:tr>
      <w:tr w:rsidR="003B2418">
        <w:trPr>
          <w:gridBefore w:val="1"/>
          <w:wBefore w:w="62" w:type="dxa"/>
          <w:trHeight w:val="295"/>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firstLine="0"/>
              <w:jc w:val="right"/>
            </w:pPr>
            <w:r>
              <w:rPr>
                <w:rFonts w:ascii="Calibri" w:eastAsia="Calibri" w:hAnsi="Calibri" w:cs="Calibri"/>
                <w:sz w:val="22"/>
              </w:rPr>
              <w:t>119.187,24</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53" w:firstLine="0"/>
              <w:jc w:val="right"/>
            </w:pPr>
            <w:r>
              <w:rPr>
                <w:rFonts w:ascii="Calibri" w:eastAsia="Calibri" w:hAnsi="Calibri" w:cs="Calibri"/>
                <w:sz w:val="22"/>
              </w:rPr>
              <w:t>-49.666,07</w:t>
            </w:r>
          </w:p>
        </w:tc>
      </w:tr>
      <w:tr w:rsidR="003B2418">
        <w:trPr>
          <w:gridBefore w:val="1"/>
          <w:wBefore w:w="62" w:type="dxa"/>
          <w:trHeight w:val="302"/>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firstLine="0"/>
              <w:jc w:val="right"/>
            </w:pPr>
            <w:r>
              <w:rPr>
                <w:rFonts w:ascii="Calibri" w:eastAsia="Calibri" w:hAnsi="Calibri" w:cs="Calibri"/>
                <w:sz w:val="22"/>
              </w:rPr>
              <w:t>33.319,98</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53" w:firstLine="0"/>
              <w:jc w:val="right"/>
            </w:pPr>
            <w:r>
              <w:rPr>
                <w:rFonts w:ascii="Calibri" w:eastAsia="Calibri" w:hAnsi="Calibri" w:cs="Calibri"/>
                <w:sz w:val="22"/>
              </w:rPr>
              <w:t>-68.924,12</w:t>
            </w: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firstLine="0"/>
              <w:jc w:val="right"/>
            </w:pPr>
            <w:r>
              <w:rPr>
                <w:rFonts w:ascii="Calibri" w:eastAsia="Calibri" w:hAnsi="Calibri" w:cs="Calibri"/>
                <w:sz w:val="22"/>
              </w:rPr>
              <w:t>21.048,03</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53" w:firstLine="0"/>
              <w:jc w:val="right"/>
            </w:pPr>
            <w:r>
              <w:rPr>
                <w:rFonts w:ascii="Calibri" w:eastAsia="Calibri" w:hAnsi="Calibri" w:cs="Calibri"/>
                <w:sz w:val="22"/>
              </w:rPr>
              <w:t>89.972,15</w:t>
            </w:r>
          </w:p>
        </w:tc>
      </w:tr>
      <w:tr w:rsidR="003B2418">
        <w:trPr>
          <w:gridBefore w:val="1"/>
          <w:wBefore w:w="62" w:type="dxa"/>
          <w:trHeight w:val="266"/>
        </w:trPr>
        <w:tc>
          <w:tcPr>
            <w:tcW w:w="0" w:type="auto"/>
            <w:gridSpan w:val="2"/>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4" w:firstLine="0"/>
              <w:jc w:val="right"/>
            </w:pPr>
            <w:r>
              <w:rPr>
                <w:rFonts w:ascii="Calibri" w:eastAsia="Calibri" w:hAnsi="Calibri" w:cs="Calibri"/>
                <w:sz w:val="22"/>
              </w:rPr>
              <w:t>54.368,01</w:t>
            </w: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53" w:firstLine="0"/>
              <w:jc w:val="right"/>
            </w:pPr>
            <w:r>
              <w:rPr>
                <w:rFonts w:ascii="Calibri" w:eastAsia="Calibri" w:hAnsi="Calibri" w:cs="Calibri"/>
                <w:sz w:val="22"/>
              </w:rPr>
              <w:t>21.048,03</w:t>
            </w:r>
          </w:p>
        </w:tc>
      </w:tr>
      <w:tr w:rsidR="003B2418">
        <w:trPr>
          <w:gridBefore w:val="1"/>
          <w:wBefore w:w="62" w:type="dxa"/>
          <w:trHeight w:val="299"/>
        </w:trPr>
        <w:tc>
          <w:tcPr>
            <w:tcW w:w="0" w:type="auto"/>
            <w:gridSpan w:val="2"/>
            <w:vMerge/>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02"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399" w:type="dxa"/>
            <w:gridSpan w:val="2"/>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blPrEx>
          <w:tblCellMar>
            <w:right w:w="0" w:type="dxa"/>
          </w:tblCellMar>
        </w:tblPrEx>
        <w:trPr>
          <w:gridAfter w:val="1"/>
          <w:wAfter w:w="183" w:type="dxa"/>
          <w:trHeight w:val="2259"/>
        </w:trPr>
        <w:tc>
          <w:tcPr>
            <w:tcW w:w="4768" w:type="dxa"/>
            <w:gridSpan w:val="2"/>
            <w:tcBorders>
              <w:top w:val="nil"/>
              <w:left w:val="nil"/>
              <w:bottom w:val="nil"/>
              <w:right w:val="nil"/>
            </w:tcBorders>
          </w:tcPr>
          <w:p w:rsidR="003B2418" w:rsidRDefault="003B2418">
            <w:pPr>
              <w:spacing w:after="0" w:line="259" w:lineRule="auto"/>
              <w:ind w:left="-1298" w:right="353" w:firstLine="0"/>
              <w:jc w:val="left"/>
            </w:pPr>
          </w:p>
          <w:tbl>
            <w:tblPr>
              <w:tblStyle w:val="TableGrid"/>
              <w:tblW w:w="4415" w:type="dxa"/>
              <w:tblInd w:w="0" w:type="dxa"/>
              <w:tblCellMar>
                <w:top w:w="0" w:type="dxa"/>
                <w:left w:w="115" w:type="dxa"/>
                <w:bottom w:w="0" w:type="dxa"/>
                <w:right w:w="115" w:type="dxa"/>
              </w:tblCellMar>
              <w:tblLook w:val="04A0" w:firstRow="1" w:lastRow="0" w:firstColumn="1" w:lastColumn="0" w:noHBand="0" w:noVBand="1"/>
            </w:tblPr>
            <w:tblGrid>
              <w:gridCol w:w="4415"/>
            </w:tblGrid>
            <w:tr w:rsidR="003B2418">
              <w:trPr>
                <w:trHeight w:val="1367"/>
              </w:trPr>
              <w:tc>
                <w:tcPr>
                  <w:tcW w:w="4415" w:type="dxa"/>
                  <w:tcBorders>
                    <w:top w:val="single" w:sz="2" w:space="0" w:color="000000"/>
                    <w:left w:val="single" w:sz="2" w:space="0" w:color="000000"/>
                    <w:bottom w:val="single" w:sz="2" w:space="0" w:color="000000"/>
                    <w:right w:val="single" w:sz="2" w:space="0" w:color="000000"/>
                  </w:tcBorders>
                  <w:vAlign w:val="center"/>
                </w:tcPr>
                <w:p w:rsidR="003B2418" w:rsidRDefault="00093990">
                  <w:pPr>
                    <w:spacing w:after="221" w:line="259" w:lineRule="auto"/>
                    <w:ind w:left="4" w:firstLine="0"/>
                    <w:jc w:val="center"/>
                  </w:pPr>
                  <w:r>
                    <w:rPr>
                      <w:rFonts w:ascii="Calibri" w:eastAsia="Calibri" w:hAnsi="Calibri" w:cs="Calibri"/>
                      <w:sz w:val="20"/>
                    </w:rPr>
                    <w:t>O Contabilista Certificado</w:t>
                  </w:r>
                </w:p>
                <w:p w:rsidR="003B2418" w:rsidRDefault="00093990">
                  <w:pPr>
                    <w:spacing w:after="155" w:line="259" w:lineRule="auto"/>
                    <w:ind w:left="0" w:right="190" w:firstLine="0"/>
                    <w:jc w:val="center"/>
                  </w:pPr>
                  <w:r>
                    <w:rPr>
                      <w:rFonts w:ascii="Calibri" w:eastAsia="Calibri" w:hAnsi="Calibri" w:cs="Calibri"/>
                    </w:rPr>
                    <w:t>Francisco José Simões Pinto</w:t>
                  </w:r>
                </w:p>
                <w:p w:rsidR="003B2418" w:rsidRDefault="00093990">
                  <w:pPr>
                    <w:spacing w:after="0" w:line="259" w:lineRule="auto"/>
                    <w:ind w:left="105" w:firstLine="0"/>
                    <w:jc w:val="center"/>
                  </w:pPr>
                  <w:r>
                    <w:rPr>
                      <w:rFonts w:ascii="Calibri" w:eastAsia="Calibri" w:hAnsi="Calibri" w:cs="Calibri"/>
                      <w:sz w:val="22"/>
                    </w:rPr>
                    <w:t xml:space="preserve">Inscrito na OCC com o n </w:t>
                  </w:r>
                  <w:r>
                    <w:rPr>
                      <w:rFonts w:ascii="Calibri" w:eastAsia="Calibri" w:hAnsi="Calibri" w:cs="Calibri"/>
                      <w:sz w:val="22"/>
                      <w:vertAlign w:val="superscript"/>
                    </w:rPr>
                    <w:t xml:space="preserve">o </w:t>
                  </w:r>
                  <w:r>
                    <w:rPr>
                      <w:rFonts w:ascii="Calibri" w:eastAsia="Calibri" w:hAnsi="Calibri" w:cs="Calibri"/>
                      <w:sz w:val="22"/>
                    </w:rPr>
                    <w:t>4387</w:t>
                  </w:r>
                </w:p>
              </w:tc>
            </w:tr>
          </w:tbl>
          <w:p w:rsidR="003B2418" w:rsidRDefault="003B2418">
            <w:pPr>
              <w:spacing w:after="160" w:line="259" w:lineRule="auto"/>
              <w:ind w:left="0" w:firstLine="0"/>
              <w:jc w:val="left"/>
            </w:pPr>
          </w:p>
        </w:tc>
        <w:tc>
          <w:tcPr>
            <w:tcW w:w="4994" w:type="dxa"/>
            <w:gridSpan w:val="4"/>
            <w:tcBorders>
              <w:top w:val="nil"/>
              <w:left w:val="nil"/>
              <w:bottom w:val="nil"/>
              <w:right w:val="nil"/>
            </w:tcBorders>
          </w:tcPr>
          <w:p w:rsidR="003B2418" w:rsidRDefault="00093990">
            <w:pPr>
              <w:spacing w:after="0" w:line="259" w:lineRule="auto"/>
              <w:ind w:left="353" w:firstLine="0"/>
              <w:jc w:val="left"/>
            </w:pPr>
            <w:r>
              <w:rPr>
                <w:noProof/>
              </w:rPr>
              <w:drawing>
                <wp:inline distT="0" distB="0" distL="0" distR="0">
                  <wp:extent cx="2947159" cy="1434382"/>
                  <wp:effectExtent l="0" t="0" r="0" b="0"/>
                  <wp:docPr id="214560" name="Picture 214560"/>
                  <wp:cNvGraphicFramePr/>
                  <a:graphic xmlns:a="http://schemas.openxmlformats.org/drawingml/2006/main">
                    <a:graphicData uri="http://schemas.openxmlformats.org/drawingml/2006/picture">
                      <pic:pic xmlns:pic="http://schemas.openxmlformats.org/drawingml/2006/picture">
                        <pic:nvPicPr>
                          <pic:cNvPr id="214560" name="Picture 214560"/>
                          <pic:cNvPicPr/>
                        </pic:nvPicPr>
                        <pic:blipFill>
                          <a:blip r:embed="rId194"/>
                          <a:stretch>
                            <a:fillRect/>
                          </a:stretch>
                        </pic:blipFill>
                        <pic:spPr>
                          <a:xfrm>
                            <a:off x="0" y="0"/>
                            <a:ext cx="2947159" cy="1434382"/>
                          </a:xfrm>
                          <a:prstGeom prst="rect">
                            <a:avLst/>
                          </a:prstGeom>
                        </pic:spPr>
                      </pic:pic>
                    </a:graphicData>
                  </a:graphic>
                </wp:inline>
              </w:drawing>
            </w:r>
          </w:p>
        </w:tc>
      </w:tr>
    </w:tbl>
    <w:p w:rsidR="003B2418" w:rsidRDefault="00093990">
      <w:pPr>
        <w:spacing w:after="0" w:line="259" w:lineRule="auto"/>
        <w:ind w:left="72" w:firstLine="0"/>
        <w:jc w:val="left"/>
      </w:pPr>
      <w:r>
        <w:rPr>
          <w:rFonts w:ascii="Calibri" w:eastAsia="Calibri" w:hAnsi="Calibri" w:cs="Calibri"/>
          <w:sz w:val="22"/>
        </w:rPr>
        <w:t>28</w:t>
      </w:r>
    </w:p>
    <w:p w:rsidR="003B2418" w:rsidRDefault="00093990">
      <w:pPr>
        <w:spacing w:after="5067" w:line="251" w:lineRule="auto"/>
        <w:ind w:left="45" w:right="-1166" w:hanging="10"/>
      </w:pPr>
      <w:r>
        <w:rPr>
          <w:sz w:val="20"/>
        </w:rPr>
        <w:t>Relatório de Gestão e Contas 2023 — SCM Tavira</w:t>
      </w:r>
    </w:p>
    <w:p w:rsidR="003B2418" w:rsidRDefault="00093990">
      <w:pPr>
        <w:spacing w:after="7717" w:line="328" w:lineRule="auto"/>
        <w:ind w:left="89" w:hanging="3"/>
        <w:jc w:val="left"/>
      </w:pPr>
      <w:r>
        <w:rPr>
          <w:noProof/>
        </w:rPr>
        <w:drawing>
          <wp:anchor distT="0" distB="0" distL="114300" distR="114300" simplePos="0" relativeHeight="251694080" behindDoc="0" locked="0" layoutInCell="1" allowOverlap="0">
            <wp:simplePos x="0" y="0"/>
            <wp:positionH relativeFrom="page">
              <wp:posOffset>5816640</wp:posOffset>
            </wp:positionH>
            <wp:positionV relativeFrom="page">
              <wp:posOffset>274086</wp:posOffset>
            </wp:positionV>
            <wp:extent cx="1745449" cy="4367098"/>
            <wp:effectExtent l="0" t="0" r="0" b="0"/>
            <wp:wrapSquare wrapText="bothSides"/>
            <wp:docPr id="214562" name="Picture 214562"/>
            <wp:cNvGraphicFramePr/>
            <a:graphic xmlns:a="http://schemas.openxmlformats.org/drawingml/2006/main">
              <a:graphicData uri="http://schemas.openxmlformats.org/drawingml/2006/picture">
                <pic:pic xmlns:pic="http://schemas.openxmlformats.org/drawingml/2006/picture">
                  <pic:nvPicPr>
                    <pic:cNvPr id="214562" name="Picture 214562"/>
                    <pic:cNvPicPr/>
                  </pic:nvPicPr>
                  <pic:blipFill>
                    <a:blip r:embed="rId195"/>
                    <a:stretch>
                      <a:fillRect/>
                    </a:stretch>
                  </pic:blipFill>
                  <pic:spPr>
                    <a:xfrm>
                      <a:off x="0" y="0"/>
                      <a:ext cx="1745449" cy="4367098"/>
                    </a:xfrm>
                    <a:prstGeom prst="rect">
                      <a:avLst/>
                    </a:prstGeom>
                  </pic:spPr>
                </pic:pic>
              </a:graphicData>
            </a:graphic>
          </wp:anchor>
        </w:drawing>
      </w:r>
      <w:r>
        <w:rPr>
          <w:sz w:val="68"/>
        </w:rPr>
        <w:t>Demonstração das Alterações nos Fundos Patrimoniais</w:t>
      </w:r>
    </w:p>
    <w:p w:rsidR="003B2418" w:rsidRDefault="00093990">
      <w:pPr>
        <w:spacing w:after="41" w:line="265" w:lineRule="auto"/>
        <w:ind w:left="0" w:right="43"/>
      </w:pPr>
      <w:r>
        <w:rPr>
          <w:sz w:val="22"/>
        </w:rPr>
        <w:t>29</w:t>
      </w:r>
    </w:p>
    <w:p w:rsidR="003B2418" w:rsidRDefault="003B2418">
      <w:pPr>
        <w:spacing w:after="0" w:line="259" w:lineRule="auto"/>
        <w:ind w:left="-1569" w:right="1439" w:firstLine="0"/>
        <w:jc w:val="left"/>
      </w:pPr>
    </w:p>
    <w:tbl>
      <w:tblPr>
        <w:tblStyle w:val="TableGrid"/>
        <w:tblW w:w="10549" w:type="dxa"/>
        <w:tblInd w:w="-662" w:type="dxa"/>
        <w:tblCellMar>
          <w:top w:w="0" w:type="dxa"/>
          <w:left w:w="0" w:type="dxa"/>
          <w:bottom w:w="0" w:type="dxa"/>
          <w:right w:w="0" w:type="dxa"/>
        </w:tblCellMar>
        <w:tblLook w:val="04A0" w:firstRow="1" w:lastRow="0" w:firstColumn="1" w:lastColumn="0" w:noHBand="0" w:noVBand="1"/>
      </w:tblPr>
      <w:tblGrid>
        <w:gridCol w:w="7689"/>
        <w:gridCol w:w="2860"/>
      </w:tblGrid>
      <w:tr w:rsidR="003B2418">
        <w:trPr>
          <w:trHeight w:val="8471"/>
        </w:trPr>
        <w:tc>
          <w:tcPr>
            <w:tcW w:w="7689" w:type="dxa"/>
            <w:vMerge w:val="restart"/>
            <w:tcBorders>
              <w:top w:val="nil"/>
              <w:left w:val="nil"/>
              <w:bottom w:val="nil"/>
              <w:right w:val="nil"/>
            </w:tcBorders>
          </w:tcPr>
          <w:p w:rsidR="003B2418" w:rsidRDefault="00093990">
            <w:pPr>
              <w:spacing w:after="0" w:line="259" w:lineRule="auto"/>
              <w:ind w:left="0" w:firstLine="0"/>
              <w:jc w:val="left"/>
            </w:pPr>
            <w:r>
              <w:rPr>
                <w:noProof/>
              </w:rPr>
              <w:drawing>
                <wp:inline distT="0" distB="0" distL="0" distR="0">
                  <wp:extent cx="4752007" cy="9821401"/>
                  <wp:effectExtent l="0" t="0" r="0" b="0"/>
                  <wp:docPr id="214564" name="Picture 214564"/>
                  <wp:cNvGraphicFramePr/>
                  <a:graphic xmlns:a="http://schemas.openxmlformats.org/drawingml/2006/main">
                    <a:graphicData uri="http://schemas.openxmlformats.org/drawingml/2006/picture">
                      <pic:pic xmlns:pic="http://schemas.openxmlformats.org/drawingml/2006/picture">
                        <pic:nvPicPr>
                          <pic:cNvPr id="214564" name="Picture 214564"/>
                          <pic:cNvPicPr/>
                        </pic:nvPicPr>
                        <pic:blipFill>
                          <a:blip r:embed="rId196"/>
                          <a:stretch>
                            <a:fillRect/>
                          </a:stretch>
                        </pic:blipFill>
                        <pic:spPr>
                          <a:xfrm>
                            <a:off x="0" y="0"/>
                            <a:ext cx="4752007" cy="9821401"/>
                          </a:xfrm>
                          <a:prstGeom prst="rect">
                            <a:avLst/>
                          </a:prstGeom>
                        </pic:spPr>
                      </pic:pic>
                    </a:graphicData>
                  </a:graphic>
                </wp:inline>
              </w:drawing>
            </w:r>
          </w:p>
        </w:tc>
        <w:tc>
          <w:tcPr>
            <w:tcW w:w="2860" w:type="dxa"/>
            <w:tcBorders>
              <w:top w:val="nil"/>
              <w:left w:val="nil"/>
              <w:bottom w:val="nil"/>
              <w:right w:val="nil"/>
            </w:tcBorders>
          </w:tcPr>
          <w:p w:rsidR="003B2418" w:rsidRDefault="00093990">
            <w:pPr>
              <w:spacing w:after="0" w:line="259" w:lineRule="auto"/>
              <w:ind w:left="414" w:firstLine="0"/>
              <w:jc w:val="left"/>
            </w:pPr>
            <w:r>
              <w:rPr>
                <w:noProof/>
              </w:rPr>
              <w:drawing>
                <wp:inline distT="0" distB="0" distL="0" distR="0">
                  <wp:extent cx="1553541" cy="3869176"/>
                  <wp:effectExtent l="0" t="0" r="0" b="0"/>
                  <wp:docPr id="92147" name="Picture 92147"/>
                  <wp:cNvGraphicFramePr/>
                  <a:graphic xmlns:a="http://schemas.openxmlformats.org/drawingml/2006/main">
                    <a:graphicData uri="http://schemas.openxmlformats.org/drawingml/2006/picture">
                      <pic:pic xmlns:pic="http://schemas.openxmlformats.org/drawingml/2006/picture">
                        <pic:nvPicPr>
                          <pic:cNvPr id="92147" name="Picture 92147"/>
                          <pic:cNvPicPr/>
                        </pic:nvPicPr>
                        <pic:blipFill>
                          <a:blip r:embed="rId197"/>
                          <a:stretch>
                            <a:fillRect/>
                          </a:stretch>
                        </pic:blipFill>
                        <pic:spPr>
                          <a:xfrm>
                            <a:off x="0" y="0"/>
                            <a:ext cx="1553541" cy="3869176"/>
                          </a:xfrm>
                          <a:prstGeom prst="rect">
                            <a:avLst/>
                          </a:prstGeom>
                        </pic:spPr>
                      </pic:pic>
                    </a:graphicData>
                  </a:graphic>
                </wp:inline>
              </w:drawing>
            </w:r>
          </w:p>
        </w:tc>
      </w:tr>
      <w:tr w:rsidR="003B2418">
        <w:trPr>
          <w:trHeight w:val="6996"/>
        </w:trPr>
        <w:tc>
          <w:tcPr>
            <w:tcW w:w="0" w:type="auto"/>
            <w:vMerge/>
            <w:tcBorders>
              <w:top w:val="nil"/>
              <w:left w:val="nil"/>
              <w:bottom w:val="nil"/>
              <w:right w:val="nil"/>
            </w:tcBorders>
          </w:tcPr>
          <w:p w:rsidR="003B2418" w:rsidRDefault="003B2418">
            <w:pPr>
              <w:spacing w:after="160" w:line="259" w:lineRule="auto"/>
              <w:ind w:left="0" w:firstLine="0"/>
              <w:jc w:val="left"/>
            </w:pPr>
          </w:p>
        </w:tc>
        <w:tc>
          <w:tcPr>
            <w:tcW w:w="2860" w:type="dxa"/>
            <w:tcBorders>
              <w:top w:val="nil"/>
              <w:left w:val="nil"/>
              <w:bottom w:val="nil"/>
              <w:right w:val="nil"/>
            </w:tcBorders>
          </w:tcPr>
          <w:p w:rsidR="003B2418" w:rsidRDefault="003B2418">
            <w:pPr>
              <w:spacing w:after="0" w:line="259" w:lineRule="auto"/>
              <w:ind w:left="-8595" w:right="1288" w:firstLine="0"/>
              <w:jc w:val="left"/>
            </w:pPr>
          </w:p>
          <w:tbl>
            <w:tblPr>
              <w:tblStyle w:val="TableGrid"/>
              <w:tblW w:w="1367" w:type="dxa"/>
              <w:tblInd w:w="205" w:type="dxa"/>
              <w:tblCellMar>
                <w:top w:w="1151" w:type="dxa"/>
                <w:left w:w="0" w:type="dxa"/>
                <w:bottom w:w="734" w:type="dxa"/>
                <w:right w:w="115" w:type="dxa"/>
              </w:tblCellMar>
              <w:tblLook w:val="04A0" w:firstRow="1" w:lastRow="0" w:firstColumn="1" w:lastColumn="0" w:noHBand="0" w:noVBand="1"/>
            </w:tblPr>
            <w:tblGrid>
              <w:gridCol w:w="626"/>
              <w:gridCol w:w="741"/>
            </w:tblGrid>
            <w:tr w:rsidR="003B2418">
              <w:trPr>
                <w:trHeight w:val="4403"/>
              </w:trPr>
              <w:tc>
                <w:tcPr>
                  <w:tcW w:w="626" w:type="dxa"/>
                  <w:tcBorders>
                    <w:top w:val="single" w:sz="2" w:space="0" w:color="000000"/>
                    <w:left w:val="single" w:sz="2" w:space="0" w:color="000000"/>
                    <w:bottom w:val="single" w:sz="2" w:space="0" w:color="000000"/>
                    <w:right w:val="nil"/>
                  </w:tcBorders>
                  <w:vAlign w:val="bottom"/>
                </w:tcPr>
                <w:p w:rsidR="003B2418" w:rsidRDefault="00093990">
                  <w:pPr>
                    <w:spacing w:after="65" w:line="259" w:lineRule="auto"/>
                    <w:ind w:left="115" w:firstLine="0"/>
                    <w:jc w:val="left"/>
                  </w:pPr>
                  <w:r>
                    <w:rPr>
                      <w:noProof/>
                    </w:rPr>
                    <w:drawing>
                      <wp:inline distT="0" distB="0" distL="0" distR="0">
                        <wp:extent cx="114231" cy="1210544"/>
                        <wp:effectExtent l="0" t="0" r="0" b="0"/>
                        <wp:docPr id="91719" name="Picture 91719"/>
                        <wp:cNvGraphicFramePr/>
                        <a:graphic xmlns:a="http://schemas.openxmlformats.org/drawingml/2006/main">
                          <a:graphicData uri="http://schemas.openxmlformats.org/drawingml/2006/picture">
                            <pic:pic xmlns:pic="http://schemas.openxmlformats.org/drawingml/2006/picture">
                              <pic:nvPicPr>
                                <pic:cNvPr id="91719" name="Picture 91719"/>
                                <pic:cNvPicPr/>
                              </pic:nvPicPr>
                              <pic:blipFill>
                                <a:blip r:embed="rId198"/>
                                <a:stretch>
                                  <a:fillRect/>
                                </a:stretch>
                              </pic:blipFill>
                              <pic:spPr>
                                <a:xfrm>
                                  <a:off x="0" y="0"/>
                                  <a:ext cx="114231" cy="1210544"/>
                                </a:xfrm>
                                <a:prstGeom prst="rect">
                                  <a:avLst/>
                                </a:prstGeom>
                              </pic:spPr>
                            </pic:pic>
                          </a:graphicData>
                        </a:graphic>
                      </wp:inline>
                    </w:drawing>
                  </w:r>
                </w:p>
                <w:p w:rsidR="003B2418" w:rsidRDefault="00093990">
                  <w:pPr>
                    <w:spacing w:after="0" w:line="259" w:lineRule="auto"/>
                    <w:ind w:left="137" w:firstLine="0"/>
                    <w:jc w:val="left"/>
                  </w:pPr>
                  <w:r>
                    <w:rPr>
                      <w:rFonts w:ascii="Malgan Gothic" w:eastAsia="Malgan Gothic" w:hAnsi="Malgan Gothic" w:cs="Malgan Gothic"/>
                      <w:sz w:val="14"/>
                    </w:rPr>
                    <w:t>0</w:t>
                  </w:r>
                </w:p>
              </w:tc>
              <w:tc>
                <w:tcPr>
                  <w:tcW w:w="741" w:type="dxa"/>
                  <w:tcBorders>
                    <w:top w:val="single" w:sz="2" w:space="0" w:color="000000"/>
                    <w:left w:val="nil"/>
                    <w:bottom w:val="single" w:sz="2" w:space="0" w:color="000000"/>
                    <w:right w:val="single" w:sz="2" w:space="0" w:color="000000"/>
                  </w:tcBorders>
                </w:tcPr>
                <w:p w:rsidR="003B2418" w:rsidRDefault="00093990">
                  <w:pPr>
                    <w:spacing w:after="0" w:line="259" w:lineRule="auto"/>
                    <w:ind w:left="0" w:firstLine="0"/>
                    <w:jc w:val="left"/>
                  </w:pPr>
                  <w:r>
                    <w:rPr>
                      <w:noProof/>
                    </w:rPr>
                    <w:drawing>
                      <wp:inline distT="0" distB="0" distL="0" distR="0">
                        <wp:extent cx="278724" cy="1594264"/>
                        <wp:effectExtent l="0" t="0" r="0" b="0"/>
                        <wp:docPr id="214566" name="Picture 214566"/>
                        <wp:cNvGraphicFramePr/>
                        <a:graphic xmlns:a="http://schemas.openxmlformats.org/drawingml/2006/main">
                          <a:graphicData uri="http://schemas.openxmlformats.org/drawingml/2006/picture">
                            <pic:pic xmlns:pic="http://schemas.openxmlformats.org/drawingml/2006/picture">
                              <pic:nvPicPr>
                                <pic:cNvPr id="214566" name="Picture 214566"/>
                                <pic:cNvPicPr/>
                              </pic:nvPicPr>
                              <pic:blipFill>
                                <a:blip r:embed="rId199"/>
                                <a:stretch>
                                  <a:fillRect/>
                                </a:stretch>
                              </pic:blipFill>
                              <pic:spPr>
                                <a:xfrm>
                                  <a:off x="0" y="0"/>
                                  <a:ext cx="278724" cy="1594264"/>
                                </a:xfrm>
                                <a:prstGeom prst="rect">
                                  <a:avLst/>
                                </a:prstGeom>
                              </pic:spPr>
                            </pic:pic>
                          </a:graphicData>
                        </a:graphic>
                      </wp:inline>
                    </w:drawing>
                  </w:r>
                </w:p>
              </w:tc>
            </w:tr>
          </w:tbl>
          <w:p w:rsidR="003B2418" w:rsidRDefault="003B2418">
            <w:pPr>
              <w:spacing w:after="160" w:line="259" w:lineRule="auto"/>
              <w:ind w:left="0" w:firstLine="0"/>
              <w:jc w:val="left"/>
            </w:pPr>
          </w:p>
        </w:tc>
      </w:tr>
    </w:tbl>
    <w:p w:rsidR="003B2418" w:rsidRDefault="00093990">
      <w:pPr>
        <w:spacing w:after="0" w:line="259" w:lineRule="auto"/>
        <w:ind w:left="-1569" w:right="9829" w:firstLine="0"/>
        <w:jc w:val="left"/>
      </w:pPr>
      <w:r>
        <w:rPr>
          <w:noProof/>
        </w:rPr>
        <w:drawing>
          <wp:anchor distT="0" distB="0" distL="114300" distR="114300" simplePos="0" relativeHeight="251695104" behindDoc="0" locked="0" layoutInCell="1" allowOverlap="0">
            <wp:simplePos x="0" y="0"/>
            <wp:positionH relativeFrom="page">
              <wp:posOffset>301570</wp:posOffset>
            </wp:positionH>
            <wp:positionV relativeFrom="page">
              <wp:posOffset>7235861</wp:posOffset>
            </wp:positionV>
            <wp:extent cx="114231" cy="2548996"/>
            <wp:effectExtent l="0" t="0" r="0" b="0"/>
            <wp:wrapTopAndBottom/>
            <wp:docPr id="94897" name="Picture 94897"/>
            <wp:cNvGraphicFramePr/>
            <a:graphic xmlns:a="http://schemas.openxmlformats.org/drawingml/2006/main">
              <a:graphicData uri="http://schemas.openxmlformats.org/drawingml/2006/picture">
                <pic:pic xmlns:pic="http://schemas.openxmlformats.org/drawingml/2006/picture">
                  <pic:nvPicPr>
                    <pic:cNvPr id="94897" name="Picture 94897"/>
                    <pic:cNvPicPr/>
                  </pic:nvPicPr>
                  <pic:blipFill>
                    <a:blip r:embed="rId200"/>
                    <a:stretch>
                      <a:fillRect/>
                    </a:stretch>
                  </pic:blipFill>
                  <pic:spPr>
                    <a:xfrm>
                      <a:off x="0" y="0"/>
                      <a:ext cx="114231" cy="2548996"/>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877294</wp:posOffset>
            </wp:positionH>
            <wp:positionV relativeFrom="page">
              <wp:posOffset>109634</wp:posOffset>
            </wp:positionV>
            <wp:extent cx="6657379" cy="9885355"/>
            <wp:effectExtent l="0" t="0" r="0" b="0"/>
            <wp:wrapSquare wrapText="bothSides"/>
            <wp:docPr id="214568" name="Picture 214568"/>
            <wp:cNvGraphicFramePr/>
            <a:graphic xmlns:a="http://schemas.openxmlformats.org/drawingml/2006/main">
              <a:graphicData uri="http://schemas.openxmlformats.org/drawingml/2006/picture">
                <pic:pic xmlns:pic="http://schemas.openxmlformats.org/drawingml/2006/picture">
                  <pic:nvPicPr>
                    <pic:cNvPr id="214568" name="Picture 214568"/>
                    <pic:cNvPicPr/>
                  </pic:nvPicPr>
                  <pic:blipFill>
                    <a:blip r:embed="rId201"/>
                    <a:stretch>
                      <a:fillRect/>
                    </a:stretch>
                  </pic:blipFill>
                  <pic:spPr>
                    <a:xfrm>
                      <a:off x="0" y="0"/>
                      <a:ext cx="6657379" cy="9885355"/>
                    </a:xfrm>
                    <a:prstGeom prst="rect">
                      <a:avLst/>
                    </a:prstGeom>
                  </pic:spPr>
                </pic:pic>
              </a:graphicData>
            </a:graphic>
          </wp:anchor>
        </w:drawing>
      </w:r>
    </w:p>
    <w:p w:rsidR="003B2418" w:rsidRDefault="003B2418">
      <w:pPr>
        <w:sectPr w:rsidR="003B2418">
          <w:headerReference w:type="even" r:id="rId202"/>
          <w:headerReference w:type="default" r:id="rId203"/>
          <w:footerReference w:type="even" r:id="rId204"/>
          <w:footerReference w:type="default" r:id="rId205"/>
          <w:headerReference w:type="first" r:id="rId206"/>
          <w:footerReference w:type="first" r:id="rId207"/>
          <w:pgSz w:w="11909" w:h="16841"/>
          <w:pgMar w:top="273" w:right="2080" w:bottom="784" w:left="1569" w:header="720" w:footer="720" w:gutter="0"/>
          <w:cols w:space="720"/>
        </w:sectPr>
      </w:pPr>
    </w:p>
    <w:p w:rsidR="003B2418" w:rsidRDefault="00093990">
      <w:pPr>
        <w:spacing w:after="0" w:line="259" w:lineRule="auto"/>
        <w:ind w:left="-1440" w:right="10469" w:firstLine="0"/>
        <w:jc w:val="left"/>
      </w:pPr>
      <w:r>
        <w:rPr>
          <w:noProof/>
        </w:rPr>
        <w:drawing>
          <wp:anchor distT="0" distB="0" distL="114300" distR="114300" simplePos="0" relativeHeight="251697152" behindDoc="0" locked="0" layoutInCell="1" allowOverlap="0">
            <wp:simplePos x="0" y="0"/>
            <wp:positionH relativeFrom="page">
              <wp:posOffset>0</wp:posOffset>
            </wp:positionH>
            <wp:positionV relativeFrom="page">
              <wp:posOffset>1</wp:posOffset>
            </wp:positionV>
            <wp:extent cx="7562088" cy="10693907"/>
            <wp:effectExtent l="0" t="0" r="0" b="0"/>
            <wp:wrapTopAndBottom/>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208"/>
                    <a:stretch>
                      <a:fillRect/>
                    </a:stretch>
                  </pic:blipFill>
                  <pic:spPr>
                    <a:xfrm>
                      <a:off x="0" y="0"/>
                      <a:ext cx="7562088" cy="10693907"/>
                    </a:xfrm>
                    <a:prstGeom prst="rect">
                      <a:avLst/>
                    </a:prstGeom>
                  </pic:spPr>
                </pic:pic>
              </a:graphicData>
            </a:graphic>
          </wp:anchor>
        </w:drawing>
      </w:r>
    </w:p>
    <w:p w:rsidR="003B2418" w:rsidRDefault="003B2418">
      <w:pPr>
        <w:sectPr w:rsidR="003B2418">
          <w:headerReference w:type="even" r:id="rId209"/>
          <w:headerReference w:type="default" r:id="rId210"/>
          <w:footerReference w:type="even" r:id="rId211"/>
          <w:footerReference w:type="default" r:id="rId212"/>
          <w:headerReference w:type="first" r:id="rId213"/>
          <w:footerReference w:type="first" r:id="rId214"/>
          <w:pgSz w:w="11909" w:h="16841"/>
          <w:pgMar w:top="1440" w:right="1440" w:bottom="1440" w:left="1440" w:header="720" w:footer="720" w:gutter="0"/>
          <w:cols w:space="720"/>
        </w:sectPr>
      </w:pPr>
    </w:p>
    <w:p w:rsidR="003B2418" w:rsidRDefault="00093990">
      <w:pPr>
        <w:tabs>
          <w:tab w:val="right" w:pos="9808"/>
        </w:tabs>
        <w:spacing w:after="155" w:line="251" w:lineRule="auto"/>
        <w:ind w:left="0" w:right="-1166" w:firstLine="0"/>
        <w:jc w:val="left"/>
      </w:pPr>
      <w:r>
        <w:rPr>
          <w:sz w:val="20"/>
        </w:rPr>
        <w:t>ANEXO (As quantias estão expressas em Euros, exceto quando indicado de outra forma)</w:t>
      </w:r>
      <w:r>
        <w:rPr>
          <w:sz w:val="20"/>
        </w:rPr>
        <w:tab/>
      </w:r>
      <w:r>
        <w:rPr>
          <w:noProof/>
        </w:rPr>
        <w:drawing>
          <wp:inline distT="0" distB="0" distL="0" distR="0">
            <wp:extent cx="744786" cy="1639946"/>
            <wp:effectExtent l="0" t="0" r="0" b="0"/>
            <wp:docPr id="96625" name="Picture 96625"/>
            <wp:cNvGraphicFramePr/>
            <a:graphic xmlns:a="http://schemas.openxmlformats.org/drawingml/2006/main">
              <a:graphicData uri="http://schemas.openxmlformats.org/drawingml/2006/picture">
                <pic:pic xmlns:pic="http://schemas.openxmlformats.org/drawingml/2006/picture">
                  <pic:nvPicPr>
                    <pic:cNvPr id="96625" name="Picture 96625"/>
                    <pic:cNvPicPr/>
                  </pic:nvPicPr>
                  <pic:blipFill>
                    <a:blip r:embed="rId215"/>
                    <a:stretch>
                      <a:fillRect/>
                    </a:stretch>
                  </pic:blipFill>
                  <pic:spPr>
                    <a:xfrm>
                      <a:off x="0" y="0"/>
                      <a:ext cx="744786" cy="1639946"/>
                    </a:xfrm>
                    <a:prstGeom prst="rect">
                      <a:avLst/>
                    </a:prstGeom>
                  </pic:spPr>
                </pic:pic>
              </a:graphicData>
            </a:graphic>
          </wp:inline>
        </w:drawing>
      </w:r>
    </w:p>
    <w:p w:rsidR="003B2418" w:rsidRDefault="00093990">
      <w:pPr>
        <w:pStyle w:val="Ttulo3"/>
        <w:spacing w:after="340"/>
        <w:ind w:left="74"/>
      </w:pPr>
      <w:r>
        <w:t xml:space="preserve">1. </w:t>
      </w:r>
      <w:r>
        <w:t>Identificação da entidade</w:t>
      </w:r>
    </w:p>
    <w:p w:rsidR="003B2418" w:rsidRDefault="00093990">
      <w:pPr>
        <w:spacing w:after="133"/>
        <w:ind w:left="604" w:right="28"/>
      </w:pPr>
      <w:r>
        <w:t>Designação da entidade: Santa Casa da Misericórdia de Tavira</w:t>
      </w:r>
    </w:p>
    <w:p w:rsidR="003B2418" w:rsidRDefault="00093990">
      <w:pPr>
        <w:spacing w:after="128"/>
        <w:ind w:left="604" w:right="28"/>
      </w:pPr>
      <w:r>
        <w:t>Sede: Rua da Atalaia, n</w:t>
      </w:r>
      <w:r>
        <w:rPr>
          <w:vertAlign w:val="superscript"/>
        </w:rPr>
        <w:t xml:space="preserve">o </w:t>
      </w:r>
      <w:r>
        <w:t>5 — Apartado 33, 8800 — 378 Tavira</w:t>
      </w:r>
    </w:p>
    <w:p w:rsidR="003B2418" w:rsidRDefault="00093990">
      <w:pPr>
        <w:spacing w:after="567" w:line="313" w:lineRule="auto"/>
        <w:ind w:left="604" w:right="28"/>
      </w:pPr>
      <w:r>
        <w:t>Natureza da atividade: Prestação de serviços sociais de apoio à infância, família e idosos.</w:t>
      </w:r>
    </w:p>
    <w:p w:rsidR="003B2418" w:rsidRDefault="00093990">
      <w:pPr>
        <w:pStyle w:val="Ttulo4"/>
        <w:ind w:left="31"/>
      </w:pPr>
      <w:r>
        <w:rPr>
          <w:noProof/>
          <w:sz w:val="22"/>
        </w:rPr>
        <mc:AlternateContent>
          <mc:Choice Requires="wpg">
            <w:drawing>
              <wp:anchor distT="0" distB="0" distL="114300" distR="114300" simplePos="0" relativeHeight="251698176" behindDoc="0" locked="0" layoutInCell="1" allowOverlap="1">
                <wp:simplePos x="0" y="0"/>
                <wp:positionH relativeFrom="column">
                  <wp:posOffset>4806838</wp:posOffset>
                </wp:positionH>
                <wp:positionV relativeFrom="paragraph">
                  <wp:posOffset>-1668182</wp:posOffset>
                </wp:positionV>
                <wp:extent cx="1553541" cy="2402818"/>
                <wp:effectExtent l="0" t="0" r="0" b="0"/>
                <wp:wrapSquare wrapText="bothSides"/>
                <wp:docPr id="209027" name="Group 209027"/>
                <wp:cNvGraphicFramePr/>
                <a:graphic xmlns:a="http://schemas.openxmlformats.org/drawingml/2006/main">
                  <a:graphicData uri="http://schemas.microsoft.com/office/word/2010/wordprocessingGroup">
                    <wpg:wgp>
                      <wpg:cNvGrpSpPr/>
                      <wpg:grpSpPr>
                        <a:xfrm>
                          <a:off x="0" y="0"/>
                          <a:ext cx="1553541" cy="2402818"/>
                          <a:chOff x="0" y="0"/>
                          <a:chExt cx="1553541" cy="2402818"/>
                        </a:xfrm>
                      </wpg:grpSpPr>
                      <pic:pic xmlns:pic="http://schemas.openxmlformats.org/drawingml/2006/picture">
                        <pic:nvPicPr>
                          <pic:cNvPr id="214571" name="Picture 214571"/>
                          <pic:cNvPicPr/>
                        </pic:nvPicPr>
                        <pic:blipFill>
                          <a:blip r:embed="rId216"/>
                          <a:stretch>
                            <a:fillRect/>
                          </a:stretch>
                        </pic:blipFill>
                        <pic:spPr>
                          <a:xfrm>
                            <a:off x="260447" y="0"/>
                            <a:ext cx="1293094" cy="2402818"/>
                          </a:xfrm>
                          <a:prstGeom prst="rect">
                            <a:avLst/>
                          </a:prstGeom>
                        </pic:spPr>
                      </pic:pic>
                      <wps:wsp>
                        <wps:cNvPr id="95111" name="Rectangle 95111"/>
                        <wps:cNvSpPr/>
                        <wps:spPr>
                          <a:xfrm>
                            <a:off x="0" y="845097"/>
                            <a:ext cx="869024" cy="212646"/>
                          </a:xfrm>
                          <a:prstGeom prst="rect">
                            <a:avLst/>
                          </a:prstGeom>
                          <a:ln>
                            <a:noFill/>
                          </a:ln>
                        </wps:spPr>
                        <wps:txbx>
                          <w:txbxContent>
                            <w:p w:rsidR="003B2418" w:rsidRDefault="00093990">
                              <w:pPr>
                                <w:spacing w:after="160" w:line="259" w:lineRule="auto"/>
                                <w:ind w:left="0" w:firstLine="0"/>
                                <w:jc w:val="left"/>
                              </w:pPr>
                              <w:r>
                                <w:t>juventude,</w:t>
                              </w:r>
                            </w:p>
                          </w:txbxContent>
                        </wps:txbx>
                        <wps:bodyPr horzOverflow="overflow" vert="horz" lIns="0" tIns="0" rIns="0" bIns="0" rtlCol="0">
                          <a:noAutofit/>
                        </wps:bodyPr>
                      </wps:wsp>
                    </wpg:wgp>
                  </a:graphicData>
                </a:graphic>
              </wp:anchor>
            </w:drawing>
          </mc:Choice>
          <mc:Fallback xmlns:a="http://schemas.openxmlformats.org/drawingml/2006/main">
            <w:pict>
              <v:group id="Group 209027" style="width:122.326pt;height:189.198pt;position:absolute;mso-position-horizontal-relative:text;mso-position-horizontal:absolute;margin-left:378.491pt;mso-position-vertical-relative:text;margin-top:-131.353pt;" coordsize="15535,24028">
                <v:shape id="Picture 214571" style="position:absolute;width:12930;height:24028;left:2604;top:0;" filled="f">
                  <v:imagedata r:id="rId217"/>
                </v:shape>
                <v:rect id="Rectangle 95111" style="position:absolute;width:8690;height:2126;left:0;top:845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juventude,</w:t>
                        </w:r>
                      </w:p>
                    </w:txbxContent>
                  </v:textbox>
                </v:rect>
                <w10:wrap type="square"/>
              </v:group>
            </w:pict>
          </mc:Fallback>
        </mc:AlternateContent>
      </w:r>
      <w:r>
        <w:t xml:space="preserve">2. </w:t>
      </w:r>
      <w:r>
        <w:t>Referencial contabilístico de preparação das demonstrações financeira</w:t>
      </w:r>
    </w:p>
    <w:p w:rsidR="003B2418" w:rsidRDefault="00093990">
      <w:pPr>
        <w:spacing w:after="112" w:line="350" w:lineRule="auto"/>
        <w:ind w:left="604" w:right="28"/>
      </w:pPr>
      <w:r>
        <w:t xml:space="preserve">Em 2022 as Demonstrações Financeiras foram elaboradas no pressuposto </w:t>
      </w:r>
      <w:r>
        <w:rPr>
          <w:noProof/>
        </w:rPr>
        <w:drawing>
          <wp:inline distT="0" distB="0" distL="0" distR="0">
            <wp:extent cx="4569" cy="4568"/>
            <wp:effectExtent l="0" t="0" r="0" b="0"/>
            <wp:docPr id="96548" name="Picture 96548"/>
            <wp:cNvGraphicFramePr/>
            <a:graphic xmlns:a="http://schemas.openxmlformats.org/drawingml/2006/main">
              <a:graphicData uri="http://schemas.openxmlformats.org/drawingml/2006/picture">
                <pic:pic xmlns:pic="http://schemas.openxmlformats.org/drawingml/2006/picture">
                  <pic:nvPicPr>
                    <pic:cNvPr id="96548" name="Picture 96548"/>
                    <pic:cNvPicPr/>
                  </pic:nvPicPr>
                  <pic:blipFill>
                    <a:blip r:embed="rId111"/>
                    <a:stretch>
                      <a:fillRect/>
                    </a:stretch>
                  </pic:blipFill>
                  <pic:spPr>
                    <a:xfrm>
                      <a:off x="0" y="0"/>
                      <a:ext cx="4569" cy="4568"/>
                    </a:xfrm>
                    <a:prstGeom prst="rect">
                      <a:avLst/>
                    </a:prstGeom>
                  </pic:spPr>
                </pic:pic>
              </a:graphicData>
            </a:graphic>
          </wp:inline>
        </w:drawing>
      </w:r>
      <w:r>
        <w:t>continuidade das operações a partir dos livros e registos contabilísticos da Entidade e de acordo com a Norma Contab</w:t>
      </w:r>
      <w:r>
        <w:t>ilística e de Relato Financeiro para as Entidades do Sector Não Lucrativo (NCRF-ESNL) aprovado pelo Decreto-Lei n.</w:t>
      </w:r>
      <w:r>
        <w:rPr>
          <w:vertAlign w:val="superscript"/>
        </w:rPr>
        <w:t xml:space="preserve">0 </w:t>
      </w:r>
      <w:r>
        <w:t>98/2015 de 2 de junho, composto por:</w:t>
      </w:r>
    </w:p>
    <w:p w:rsidR="003B2418" w:rsidRDefault="00093990">
      <w:pPr>
        <w:numPr>
          <w:ilvl w:val="0"/>
          <w:numId w:val="7"/>
        </w:numPr>
        <w:spacing w:after="169"/>
        <w:ind w:right="28" w:hanging="367"/>
      </w:pPr>
      <w:r>
        <w:t>Bases para a Apresentação das Demonstrações Financeiras (BADF);</w:t>
      </w:r>
    </w:p>
    <w:p w:rsidR="003B2418" w:rsidRDefault="00093990">
      <w:pPr>
        <w:numPr>
          <w:ilvl w:val="0"/>
          <w:numId w:val="7"/>
        </w:numPr>
        <w:spacing w:after="148" w:line="333" w:lineRule="auto"/>
        <w:ind w:right="28" w:hanging="367"/>
      </w:pPr>
      <w:r>
        <w:t>Modelos de Demonstrações Financeiras (M</w:t>
      </w:r>
      <w:r>
        <w:t>DF) — Portaria n.</w:t>
      </w:r>
      <w:r>
        <w:rPr>
          <w:vertAlign w:val="superscript"/>
        </w:rPr>
        <w:t xml:space="preserve">0 </w:t>
      </w:r>
      <w:r>
        <w:t>220/2015 de 24 de julho;</w:t>
      </w:r>
    </w:p>
    <w:p w:rsidR="003B2418" w:rsidRDefault="00093990">
      <w:pPr>
        <w:numPr>
          <w:ilvl w:val="0"/>
          <w:numId w:val="7"/>
        </w:numPr>
        <w:spacing w:after="125" w:line="259" w:lineRule="auto"/>
        <w:ind w:right="28" w:hanging="367"/>
      </w:pPr>
      <w:r>
        <w:t>Código de Contas (CC) — Poitaria n.</w:t>
      </w:r>
      <w:r>
        <w:rPr>
          <w:vertAlign w:val="superscript"/>
        </w:rPr>
        <w:t xml:space="preserve">0 </w:t>
      </w:r>
      <w:r>
        <w:t>218/2015 de 23 dejulho;</w:t>
      </w:r>
    </w:p>
    <w:p w:rsidR="003B2418" w:rsidRDefault="00093990">
      <w:pPr>
        <w:ind w:left="957" w:right="28"/>
      </w:pPr>
      <w:r>
        <w:rPr>
          <w:noProof/>
        </w:rPr>
        <w:drawing>
          <wp:inline distT="0" distB="0" distL="0" distR="0">
            <wp:extent cx="50262" cy="54816"/>
            <wp:effectExtent l="0" t="0" r="0" b="0"/>
            <wp:docPr id="96551" name="Picture 96551"/>
            <wp:cNvGraphicFramePr/>
            <a:graphic xmlns:a="http://schemas.openxmlformats.org/drawingml/2006/main">
              <a:graphicData uri="http://schemas.openxmlformats.org/drawingml/2006/picture">
                <pic:pic xmlns:pic="http://schemas.openxmlformats.org/drawingml/2006/picture">
                  <pic:nvPicPr>
                    <pic:cNvPr id="96551" name="Picture 96551"/>
                    <pic:cNvPicPr/>
                  </pic:nvPicPr>
                  <pic:blipFill>
                    <a:blip r:embed="rId218"/>
                    <a:stretch>
                      <a:fillRect/>
                    </a:stretch>
                  </pic:blipFill>
                  <pic:spPr>
                    <a:xfrm>
                      <a:off x="0" y="0"/>
                      <a:ext cx="50262" cy="54816"/>
                    </a:xfrm>
                    <a:prstGeom prst="rect">
                      <a:avLst/>
                    </a:prstGeom>
                  </pic:spPr>
                </pic:pic>
              </a:graphicData>
            </a:graphic>
          </wp:inline>
        </w:drawing>
      </w:r>
      <w:r>
        <w:t xml:space="preserve"> NCRF-ESNL - Aviso n.</w:t>
      </w:r>
      <w:r>
        <w:rPr>
          <w:vertAlign w:val="superscript"/>
        </w:rPr>
        <w:t xml:space="preserve">0 </w:t>
      </w:r>
      <w:r>
        <w:t>8259/2015 de 29 de julho•,</w:t>
      </w:r>
    </w:p>
    <w:p w:rsidR="003B2418" w:rsidRDefault="00093990">
      <w:pPr>
        <w:spacing w:after="251"/>
        <w:ind w:left="950" w:right="28"/>
      </w:pPr>
      <w:r>
        <w:rPr>
          <w:noProof/>
        </w:rPr>
        <w:drawing>
          <wp:inline distT="0" distB="0" distL="0" distR="0">
            <wp:extent cx="210185" cy="91361"/>
            <wp:effectExtent l="0" t="0" r="0" b="0"/>
            <wp:docPr id="214572" name="Picture 214572"/>
            <wp:cNvGraphicFramePr/>
            <a:graphic xmlns:a="http://schemas.openxmlformats.org/drawingml/2006/main">
              <a:graphicData uri="http://schemas.openxmlformats.org/drawingml/2006/picture">
                <pic:pic xmlns:pic="http://schemas.openxmlformats.org/drawingml/2006/picture">
                  <pic:nvPicPr>
                    <pic:cNvPr id="214572" name="Picture 214572"/>
                    <pic:cNvPicPr/>
                  </pic:nvPicPr>
                  <pic:blipFill>
                    <a:blip r:embed="rId219"/>
                    <a:stretch>
                      <a:fillRect/>
                    </a:stretch>
                  </pic:blipFill>
                  <pic:spPr>
                    <a:xfrm>
                      <a:off x="0" y="0"/>
                      <a:ext cx="210185" cy="91361"/>
                    </a:xfrm>
                    <a:prstGeom prst="rect">
                      <a:avLst/>
                    </a:prstGeom>
                  </pic:spPr>
                </pic:pic>
              </a:graphicData>
            </a:graphic>
          </wp:inline>
        </w:drawing>
      </w:r>
      <w:r>
        <w:t>Normas Interpretativas (NI)</w:t>
      </w:r>
    </w:p>
    <w:p w:rsidR="003B2418" w:rsidRDefault="00093990">
      <w:pPr>
        <w:spacing w:after="560" w:line="343" w:lineRule="auto"/>
        <w:ind w:left="604" w:right="28"/>
      </w:pPr>
      <w:r>
        <w:t xml:space="preserve">A adoção da NCRF-ESNL ocorreu pela primeira vez em 2012, pelo que a data da </w:t>
      </w:r>
      <w:r>
        <w:rPr>
          <w:noProof/>
        </w:rPr>
        <w:drawing>
          <wp:inline distT="0" distB="0" distL="0" distR="0">
            <wp:extent cx="4569" cy="4568"/>
            <wp:effectExtent l="0" t="0" r="0" b="0"/>
            <wp:docPr id="96554" name="Picture 96554"/>
            <wp:cNvGraphicFramePr/>
            <a:graphic xmlns:a="http://schemas.openxmlformats.org/drawingml/2006/main">
              <a:graphicData uri="http://schemas.openxmlformats.org/drawingml/2006/picture">
                <pic:pic xmlns:pic="http://schemas.openxmlformats.org/drawingml/2006/picture">
                  <pic:nvPicPr>
                    <pic:cNvPr id="96554" name="Picture 96554"/>
                    <pic:cNvPicPr/>
                  </pic:nvPicPr>
                  <pic:blipFill>
                    <a:blip r:embed="rId220"/>
                    <a:stretch>
                      <a:fillRect/>
                    </a:stretch>
                  </pic:blipFill>
                  <pic:spPr>
                    <a:xfrm>
                      <a:off x="0" y="0"/>
                      <a:ext cx="4569" cy="4568"/>
                    </a:xfrm>
                    <a:prstGeom prst="rect">
                      <a:avLst/>
                    </a:prstGeom>
                  </pic:spPr>
                </pic:pic>
              </a:graphicData>
            </a:graphic>
          </wp:inline>
        </w:drawing>
      </w:r>
      <w:r>
        <w:t xml:space="preserve">transição do referencial contabilístico anterior (Plano de Contas das Instituições </w:t>
      </w:r>
      <w:r>
        <w:rPr>
          <w:noProof/>
        </w:rPr>
        <w:drawing>
          <wp:inline distT="0" distB="0" distL="0" distR="0">
            <wp:extent cx="4569" cy="4568"/>
            <wp:effectExtent l="0" t="0" r="0" b="0"/>
            <wp:docPr id="96555" name="Picture 96555"/>
            <wp:cNvGraphicFramePr/>
            <a:graphic xmlns:a="http://schemas.openxmlformats.org/drawingml/2006/main">
              <a:graphicData uri="http://schemas.openxmlformats.org/drawingml/2006/picture">
                <pic:pic xmlns:pic="http://schemas.openxmlformats.org/drawingml/2006/picture">
                  <pic:nvPicPr>
                    <pic:cNvPr id="96555" name="Picture 96555"/>
                    <pic:cNvPicPr/>
                  </pic:nvPicPr>
                  <pic:blipFill>
                    <a:blip r:embed="rId94"/>
                    <a:stretch>
                      <a:fillRect/>
                    </a:stretch>
                  </pic:blipFill>
                  <pic:spPr>
                    <a:xfrm>
                      <a:off x="0" y="0"/>
                      <a:ext cx="4569" cy="4568"/>
                    </a:xfrm>
                    <a:prstGeom prst="rect">
                      <a:avLst/>
                    </a:prstGeom>
                  </pic:spPr>
                </pic:pic>
              </a:graphicData>
            </a:graphic>
          </wp:inline>
        </w:drawing>
      </w:r>
      <w:r>
        <w:t>Particulares de Solidariedade Social) para este normativo é 1 de janeiro de 2011, conforme o es</w:t>
      </w:r>
      <w:r>
        <w:t>tabelecido no 5 Adoção pela primeira vez da NCRF-ESNL.</w:t>
      </w:r>
    </w:p>
    <w:p w:rsidR="003B2418" w:rsidRDefault="00093990">
      <w:pPr>
        <w:pStyle w:val="Ttulo3"/>
        <w:spacing w:after="262"/>
        <w:ind w:left="10"/>
      </w:pPr>
      <w:r>
        <w:t xml:space="preserve">3. </w:t>
      </w:r>
      <w:r>
        <w:t>Políticas contabilísticas, alterações nas estimativas contabilísticas e erros</w:t>
      </w:r>
    </w:p>
    <w:p w:rsidR="003B2418" w:rsidRDefault="00093990">
      <w:pPr>
        <w:numPr>
          <w:ilvl w:val="0"/>
          <w:numId w:val="8"/>
        </w:numPr>
        <w:spacing w:after="437" w:line="363" w:lineRule="auto"/>
        <w:ind w:right="28"/>
      </w:pPr>
      <w:r>
        <w:t xml:space="preserve">Para além das alterações estruturais inerentes à primeira adoção do SNC — ESNL </w:t>
      </w:r>
      <w:r>
        <w:rPr>
          <w:noProof/>
        </w:rPr>
        <w:drawing>
          <wp:inline distT="0" distB="0" distL="0" distR="0">
            <wp:extent cx="4569" cy="4569"/>
            <wp:effectExtent l="0" t="0" r="0" b="0"/>
            <wp:docPr id="96556" name="Picture 96556"/>
            <wp:cNvGraphicFramePr/>
            <a:graphic xmlns:a="http://schemas.openxmlformats.org/drawingml/2006/main">
              <a:graphicData uri="http://schemas.openxmlformats.org/drawingml/2006/picture">
                <pic:pic xmlns:pic="http://schemas.openxmlformats.org/drawingml/2006/picture">
                  <pic:nvPicPr>
                    <pic:cNvPr id="96556" name="Picture 96556"/>
                    <pic:cNvPicPr/>
                  </pic:nvPicPr>
                  <pic:blipFill>
                    <a:blip r:embed="rId221"/>
                    <a:stretch>
                      <a:fillRect/>
                    </a:stretch>
                  </pic:blipFill>
                  <pic:spPr>
                    <a:xfrm>
                      <a:off x="0" y="0"/>
                      <a:ext cx="4569" cy="4569"/>
                    </a:xfrm>
                    <a:prstGeom prst="rect">
                      <a:avLst/>
                    </a:prstGeom>
                  </pic:spPr>
                </pic:pic>
              </a:graphicData>
            </a:graphic>
          </wp:inline>
        </w:drawing>
      </w:r>
      <w:r>
        <w:t>ocon-ida em 2012 pela SCM Tavira e da mu</w:t>
      </w:r>
      <w:r>
        <w:t>dança ocorrida em 2013 na valorização dos edificios e propriedades de investimento, não ocorreram em 2023 quaisquer outras alterações às políticas, estimativas contabilísticas ou erros passíveis de reportados na presente Nota.</w:t>
      </w:r>
    </w:p>
    <w:p w:rsidR="003B2418" w:rsidRDefault="00093990">
      <w:pPr>
        <w:spacing w:after="27" w:line="344" w:lineRule="auto"/>
        <w:ind w:left="417" w:right="28"/>
      </w:pPr>
      <w:r>
        <w:t>Na preparação das demonstraçõ</w:t>
      </w:r>
      <w:r>
        <w:t xml:space="preserve">es financeiras a que se referem as presentes notas, a </w:t>
      </w:r>
      <w:r>
        <w:rPr>
          <w:noProof/>
        </w:rPr>
        <w:drawing>
          <wp:inline distT="0" distB="0" distL="0" distR="0">
            <wp:extent cx="4569" cy="4568"/>
            <wp:effectExtent l="0" t="0" r="0" b="0"/>
            <wp:docPr id="98609" name="Picture 98609"/>
            <wp:cNvGraphicFramePr/>
            <a:graphic xmlns:a="http://schemas.openxmlformats.org/drawingml/2006/main">
              <a:graphicData uri="http://schemas.openxmlformats.org/drawingml/2006/picture">
                <pic:pic xmlns:pic="http://schemas.openxmlformats.org/drawingml/2006/picture">
                  <pic:nvPicPr>
                    <pic:cNvPr id="98609" name="Picture 98609"/>
                    <pic:cNvPicPr/>
                  </pic:nvPicPr>
                  <pic:blipFill>
                    <a:blip r:embed="rId94"/>
                    <a:stretch>
                      <a:fillRect/>
                    </a:stretch>
                  </pic:blipFill>
                  <pic:spPr>
                    <a:xfrm>
                      <a:off x="0" y="0"/>
                      <a:ext cx="4569" cy="4568"/>
                    </a:xfrm>
                    <a:prstGeom prst="rect">
                      <a:avLst/>
                    </a:prstGeom>
                  </pic:spPr>
                </pic:pic>
              </a:graphicData>
            </a:graphic>
          </wp:inline>
        </w:drawing>
      </w:r>
      <w:r>
        <w:t>SCM Tavira adotou:</w:t>
      </w:r>
    </w:p>
    <w:p w:rsidR="003B2418" w:rsidRDefault="00093990">
      <w:pPr>
        <w:numPr>
          <w:ilvl w:val="0"/>
          <w:numId w:val="8"/>
        </w:numPr>
        <w:spacing w:line="373" w:lineRule="auto"/>
        <w:ind w:right="28"/>
      </w:pPr>
      <w:r>
        <w:t>As Bases de Preparação das Demonstrações Financeiras constantes no regime da normalização contabilística para as ESNL (Anexo II do Decreto-Lei n</w:t>
      </w:r>
      <w:r>
        <w:rPr>
          <w:vertAlign w:val="superscript"/>
        </w:rPr>
        <w:t xml:space="preserve">o </w:t>
      </w:r>
      <w:r>
        <w:t>36-A/2011 de</w:t>
      </w:r>
    </w:p>
    <w:p w:rsidR="003B2418" w:rsidRDefault="00093990">
      <w:pPr>
        <w:spacing w:after="139"/>
        <w:ind w:left="425" w:right="28"/>
      </w:pPr>
      <w:r>
        <w:t>9 de março);</w:t>
      </w:r>
    </w:p>
    <w:p w:rsidR="003B2418" w:rsidRDefault="00093990">
      <w:pPr>
        <w:spacing w:after="117"/>
        <w:ind w:left="410" w:right="28"/>
      </w:pPr>
      <w:r>
        <w:t>- A NCRF e</w:t>
      </w:r>
      <w:r>
        <w:t>specífica para o Sector não Lucrativo.</w:t>
      </w:r>
    </w:p>
    <w:p w:rsidR="003B2418" w:rsidRDefault="00093990">
      <w:pPr>
        <w:spacing w:after="441" w:line="359" w:lineRule="auto"/>
        <w:ind w:left="396" w:right="28"/>
      </w:pPr>
      <w:r>
        <w:rPr>
          <w:noProof/>
          <w:sz w:val="22"/>
        </w:rPr>
        <mc:AlternateContent>
          <mc:Choice Requires="wpg">
            <w:drawing>
              <wp:anchor distT="0" distB="0" distL="114300" distR="114300" simplePos="0" relativeHeight="251699200" behindDoc="0" locked="0" layoutInCell="1" allowOverlap="1">
                <wp:simplePos x="0" y="0"/>
                <wp:positionH relativeFrom="page">
                  <wp:posOffset>6141056</wp:posOffset>
                </wp:positionH>
                <wp:positionV relativeFrom="page">
                  <wp:posOffset>283222</wp:posOffset>
                </wp:positionV>
                <wp:extent cx="1421032" cy="4399075"/>
                <wp:effectExtent l="0" t="0" r="0" b="0"/>
                <wp:wrapSquare wrapText="bothSides"/>
                <wp:docPr id="209940" name="Group 209940"/>
                <wp:cNvGraphicFramePr/>
                <a:graphic xmlns:a="http://schemas.openxmlformats.org/drawingml/2006/main">
                  <a:graphicData uri="http://schemas.microsoft.com/office/word/2010/wordprocessingGroup">
                    <wpg:wgp>
                      <wpg:cNvGrpSpPr/>
                      <wpg:grpSpPr>
                        <a:xfrm>
                          <a:off x="0" y="0"/>
                          <a:ext cx="1421032" cy="4399075"/>
                          <a:chOff x="0" y="0"/>
                          <a:chExt cx="1421032" cy="4399075"/>
                        </a:xfrm>
                      </wpg:grpSpPr>
                      <pic:pic xmlns:pic="http://schemas.openxmlformats.org/drawingml/2006/picture">
                        <pic:nvPicPr>
                          <pic:cNvPr id="214575" name="Picture 214575"/>
                          <pic:cNvPicPr/>
                        </pic:nvPicPr>
                        <pic:blipFill>
                          <a:blip r:embed="rId222"/>
                          <a:stretch>
                            <a:fillRect/>
                          </a:stretch>
                        </pic:blipFill>
                        <pic:spPr>
                          <a:xfrm>
                            <a:off x="109662" y="0"/>
                            <a:ext cx="1311370" cy="4399075"/>
                          </a:xfrm>
                          <a:prstGeom prst="rect">
                            <a:avLst/>
                          </a:prstGeom>
                        </pic:spPr>
                      </pic:pic>
                      <wps:wsp>
                        <wps:cNvPr id="97084" name="Rectangle 97084"/>
                        <wps:cNvSpPr/>
                        <wps:spPr>
                          <a:xfrm>
                            <a:off x="0" y="648669"/>
                            <a:ext cx="480089" cy="200494"/>
                          </a:xfrm>
                          <a:prstGeom prst="rect">
                            <a:avLst/>
                          </a:prstGeom>
                          <a:ln>
                            <a:noFill/>
                          </a:ln>
                        </wps:spPr>
                        <wps:txbx>
                          <w:txbxContent>
                            <w:p w:rsidR="003B2418" w:rsidRDefault="00093990">
                              <w:pPr>
                                <w:spacing w:after="160" w:line="259" w:lineRule="auto"/>
                                <w:ind w:left="0" w:firstLine="0"/>
                                <w:jc w:val="left"/>
                              </w:pPr>
                              <w:r>
                                <w:t>serem</w:t>
                              </w:r>
                            </w:p>
                          </w:txbxContent>
                        </wps:txbx>
                        <wps:bodyPr horzOverflow="overflow" vert="horz" lIns="0" tIns="0" rIns="0" bIns="0" rtlCol="0">
                          <a:noAutofit/>
                        </wps:bodyPr>
                      </wps:wsp>
                    </wpg:wgp>
                  </a:graphicData>
                </a:graphic>
              </wp:anchor>
            </w:drawing>
          </mc:Choice>
          <mc:Fallback xmlns:a="http://schemas.openxmlformats.org/drawingml/2006/main">
            <w:pict>
              <v:group id="Group 209940" style="width:111.892pt;height:346.384pt;position:absolute;mso-position-horizontal-relative:page;mso-position-horizontal:absolute;margin-left:483.548pt;mso-position-vertical-relative:page;margin-top:22.3009pt;" coordsize="14210,43990">
                <v:shape id="Picture 214575" style="position:absolute;width:13113;height:43990;left:1096;top:0;" filled="f">
                  <v:imagedata r:id="rId223"/>
                </v:shape>
                <v:rect id="Rectangle 97084" style="position:absolute;width:4800;height:2004;left:0;top:648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serem</w:t>
                        </w:r>
                      </w:p>
                    </w:txbxContent>
                  </v:textbox>
                </v:rect>
                <w10:wrap type="square"/>
              </v:group>
            </w:pict>
          </mc:Fallback>
        </mc:AlternateContent>
      </w:r>
      <w:r>
        <w:t>Assim, as demonstrações financeiras foram preparadas tendo em conta as bases da continuidade, do regime do acréscimo, da consistência de apresentação, materialidade e agregação, da não compensação e da inform</w:t>
      </w:r>
      <w:r>
        <w:t>ação comparativa.</w:t>
      </w:r>
    </w:p>
    <w:p w:rsidR="003B2418" w:rsidRDefault="00093990">
      <w:pPr>
        <w:pStyle w:val="Ttulo3"/>
        <w:spacing w:after="487"/>
        <w:ind w:left="74"/>
      </w:pPr>
      <w:r>
        <w:t>a. Ativos fixos tangíveis</w:t>
      </w:r>
    </w:p>
    <w:p w:rsidR="003B2418" w:rsidRDefault="00093990">
      <w:pPr>
        <w:numPr>
          <w:ilvl w:val="0"/>
          <w:numId w:val="9"/>
        </w:numPr>
        <w:spacing w:after="425" w:line="363" w:lineRule="auto"/>
        <w:ind w:right="28"/>
      </w:pPr>
      <w:r>
        <w:t xml:space="preserve">Os Ativos Fixos Tangíveis referem-se aos bens utilizados na prestação de serviços </w:t>
      </w:r>
      <w:r>
        <w:rPr>
          <w:noProof/>
        </w:rPr>
        <w:drawing>
          <wp:inline distT="0" distB="0" distL="0" distR="0">
            <wp:extent cx="4569" cy="4568"/>
            <wp:effectExtent l="0" t="0" r="0" b="0"/>
            <wp:docPr id="98610" name="Picture 98610"/>
            <wp:cNvGraphicFramePr/>
            <a:graphic xmlns:a="http://schemas.openxmlformats.org/drawingml/2006/main">
              <a:graphicData uri="http://schemas.openxmlformats.org/drawingml/2006/picture">
                <pic:pic xmlns:pic="http://schemas.openxmlformats.org/drawingml/2006/picture">
                  <pic:nvPicPr>
                    <pic:cNvPr id="98610" name="Picture 98610"/>
                    <pic:cNvPicPr/>
                  </pic:nvPicPr>
                  <pic:blipFill>
                    <a:blip r:embed="rId224"/>
                    <a:stretch>
                      <a:fillRect/>
                    </a:stretch>
                  </pic:blipFill>
                  <pic:spPr>
                    <a:xfrm>
                      <a:off x="0" y="0"/>
                      <a:ext cx="4569" cy="4568"/>
                    </a:xfrm>
                    <a:prstGeom prst="rect">
                      <a:avLst/>
                    </a:prstGeom>
                  </pic:spPr>
                </pic:pic>
              </a:graphicData>
            </a:graphic>
          </wp:inline>
        </w:drawing>
      </w:r>
      <w:r>
        <w:t>ou no uso administrativo e estão valorizados ao custo de aquisição, com exceção para o grupo dos Edifícios o qual, a partir de 2013, passou a estar mensurado do justo valor;</w:t>
      </w:r>
      <w:r>
        <w:rPr>
          <w:noProof/>
        </w:rPr>
        <w:drawing>
          <wp:inline distT="0" distB="0" distL="0" distR="0">
            <wp:extent cx="9139" cy="77658"/>
            <wp:effectExtent l="0" t="0" r="0" b="0"/>
            <wp:docPr id="214576" name="Picture 214576"/>
            <wp:cNvGraphicFramePr/>
            <a:graphic xmlns:a="http://schemas.openxmlformats.org/drawingml/2006/main">
              <a:graphicData uri="http://schemas.openxmlformats.org/drawingml/2006/picture">
                <pic:pic xmlns:pic="http://schemas.openxmlformats.org/drawingml/2006/picture">
                  <pic:nvPicPr>
                    <pic:cNvPr id="214576" name="Picture 214576"/>
                    <pic:cNvPicPr/>
                  </pic:nvPicPr>
                  <pic:blipFill>
                    <a:blip r:embed="rId225"/>
                    <a:stretch>
                      <a:fillRect/>
                    </a:stretch>
                  </pic:blipFill>
                  <pic:spPr>
                    <a:xfrm>
                      <a:off x="0" y="0"/>
                      <a:ext cx="9139" cy="77658"/>
                    </a:xfrm>
                    <a:prstGeom prst="rect">
                      <a:avLst/>
                    </a:prstGeom>
                  </pic:spPr>
                </pic:pic>
              </a:graphicData>
            </a:graphic>
          </wp:inline>
        </w:drawing>
      </w:r>
    </w:p>
    <w:p w:rsidR="003B2418" w:rsidRDefault="00093990">
      <w:pPr>
        <w:numPr>
          <w:ilvl w:val="0"/>
          <w:numId w:val="9"/>
        </w:numPr>
        <w:spacing w:after="327" w:line="368" w:lineRule="auto"/>
        <w:ind w:right="28"/>
      </w:pPr>
      <w:r>
        <w:t>Os Ativos Fixos Tangíveis são depreciados a partir do momento em que estejam disp</w:t>
      </w:r>
      <w:r>
        <w:t xml:space="preserve">oníveis para uso e durante o período de vida económica esperada, As taxas de </w:t>
      </w:r>
      <w:r>
        <w:rPr>
          <w:noProof/>
        </w:rPr>
        <w:drawing>
          <wp:inline distT="0" distB="0" distL="0" distR="0">
            <wp:extent cx="4569" cy="4568"/>
            <wp:effectExtent l="0" t="0" r="0" b="0"/>
            <wp:docPr id="98613" name="Picture 98613"/>
            <wp:cNvGraphicFramePr/>
            <a:graphic xmlns:a="http://schemas.openxmlformats.org/drawingml/2006/main">
              <a:graphicData uri="http://schemas.openxmlformats.org/drawingml/2006/picture">
                <pic:pic xmlns:pic="http://schemas.openxmlformats.org/drawingml/2006/picture">
                  <pic:nvPicPr>
                    <pic:cNvPr id="98613" name="Picture 98613"/>
                    <pic:cNvPicPr/>
                  </pic:nvPicPr>
                  <pic:blipFill>
                    <a:blip r:embed="rId69"/>
                    <a:stretch>
                      <a:fillRect/>
                    </a:stretch>
                  </pic:blipFill>
                  <pic:spPr>
                    <a:xfrm>
                      <a:off x="0" y="0"/>
                      <a:ext cx="4569" cy="4568"/>
                    </a:xfrm>
                    <a:prstGeom prst="rect">
                      <a:avLst/>
                    </a:prstGeom>
                  </pic:spPr>
                </pic:pic>
              </a:graphicData>
            </a:graphic>
          </wp:inline>
        </w:drawing>
      </w:r>
      <w:r>
        <w:t>amortização estão definidas tendo em vista amortizar totalmente os bens até ao fim da sua vida útil esperada e são as seguintes:</w:t>
      </w:r>
    </w:p>
    <w:p w:rsidR="003B2418" w:rsidRDefault="00093990">
      <w:pPr>
        <w:spacing w:after="24" w:line="265" w:lineRule="auto"/>
        <w:ind w:left="471" w:hanging="10"/>
        <w:jc w:val="left"/>
      </w:pPr>
      <w:r>
        <w:rPr>
          <w:noProof/>
          <w:sz w:val="22"/>
        </w:rPr>
        <mc:AlternateContent>
          <mc:Choice Requires="wpg">
            <w:drawing>
              <wp:inline distT="0" distB="0" distL="0" distR="0">
                <wp:extent cx="4861669" cy="475082"/>
                <wp:effectExtent l="0" t="0" r="0" b="0"/>
                <wp:docPr id="209941" name="Group 209941"/>
                <wp:cNvGraphicFramePr/>
                <a:graphic xmlns:a="http://schemas.openxmlformats.org/drawingml/2006/main">
                  <a:graphicData uri="http://schemas.microsoft.com/office/word/2010/wordprocessingGroup">
                    <wpg:wgp>
                      <wpg:cNvGrpSpPr/>
                      <wpg:grpSpPr>
                        <a:xfrm>
                          <a:off x="0" y="0"/>
                          <a:ext cx="4861669" cy="475082"/>
                          <a:chOff x="0" y="0"/>
                          <a:chExt cx="4861669" cy="475082"/>
                        </a:xfrm>
                      </wpg:grpSpPr>
                      <pic:pic xmlns:pic="http://schemas.openxmlformats.org/drawingml/2006/picture">
                        <pic:nvPicPr>
                          <pic:cNvPr id="214578" name="Picture 214578"/>
                          <pic:cNvPicPr/>
                        </pic:nvPicPr>
                        <pic:blipFill>
                          <a:blip r:embed="rId226"/>
                          <a:stretch>
                            <a:fillRect/>
                          </a:stretch>
                        </pic:blipFill>
                        <pic:spPr>
                          <a:xfrm>
                            <a:off x="0" y="0"/>
                            <a:ext cx="4861669" cy="333471"/>
                          </a:xfrm>
                          <a:prstGeom prst="rect">
                            <a:avLst/>
                          </a:prstGeom>
                        </pic:spPr>
                      </pic:pic>
                      <wps:wsp>
                        <wps:cNvPr id="97300" name="Rectangle 97300"/>
                        <wps:cNvSpPr/>
                        <wps:spPr>
                          <a:xfrm>
                            <a:off x="3614267" y="315199"/>
                            <a:ext cx="261315" cy="206569"/>
                          </a:xfrm>
                          <a:prstGeom prst="rect">
                            <a:avLst/>
                          </a:prstGeom>
                          <a:ln>
                            <a:noFill/>
                          </a:ln>
                        </wps:spPr>
                        <wps:txbx>
                          <w:txbxContent>
                            <w:p w:rsidR="003B2418" w:rsidRDefault="00093990">
                              <w:pPr>
                                <w:spacing w:after="160" w:line="259" w:lineRule="auto"/>
                                <w:ind w:left="0" w:firstLine="0"/>
                                <w:jc w:val="left"/>
                              </w:pPr>
                              <w:r>
                                <w:t>2%</w:t>
                              </w:r>
                            </w:p>
                          </w:txbxContent>
                        </wps:txbx>
                        <wps:bodyPr horzOverflow="overflow" vert="horz" lIns="0" tIns="0" rIns="0" bIns="0" rtlCol="0">
                          <a:noAutofit/>
                        </wps:bodyPr>
                      </wps:wsp>
                      <wps:wsp>
                        <wps:cNvPr id="97305" name="Rectangle 97305"/>
                        <wps:cNvSpPr/>
                        <wps:spPr>
                          <a:xfrm>
                            <a:off x="4240252" y="319767"/>
                            <a:ext cx="255237" cy="200494"/>
                          </a:xfrm>
                          <a:prstGeom prst="rect">
                            <a:avLst/>
                          </a:prstGeom>
                          <a:ln>
                            <a:noFill/>
                          </a:ln>
                        </wps:spPr>
                        <wps:txbx>
                          <w:txbxContent>
                            <w:p w:rsidR="003B2418" w:rsidRDefault="00093990">
                              <w:pPr>
                                <w:spacing w:after="160" w:line="259" w:lineRule="auto"/>
                                <w:ind w:left="0" w:firstLine="0"/>
                                <w:jc w:val="left"/>
                              </w:pPr>
                              <w:r>
                                <w:rPr>
                                  <w:sz w:val="26"/>
                                </w:rPr>
                                <w:t xml:space="preserve">50 </w:t>
                              </w:r>
                            </w:p>
                          </w:txbxContent>
                        </wps:txbx>
                        <wps:bodyPr horzOverflow="overflow" vert="horz" lIns="0" tIns="0" rIns="0" bIns="0" rtlCol="0">
                          <a:noAutofit/>
                        </wps:bodyPr>
                      </wps:wsp>
                      <wps:wsp>
                        <wps:cNvPr id="97306" name="Rectangle 97306"/>
                        <wps:cNvSpPr/>
                        <wps:spPr>
                          <a:xfrm>
                            <a:off x="4432160" y="319767"/>
                            <a:ext cx="431474" cy="206568"/>
                          </a:xfrm>
                          <a:prstGeom prst="rect">
                            <a:avLst/>
                          </a:prstGeom>
                          <a:ln>
                            <a:noFill/>
                          </a:ln>
                        </wps:spPr>
                        <wps:txbx>
                          <w:txbxContent>
                            <w:p w:rsidR="003B2418" w:rsidRDefault="00093990">
                              <w:pPr>
                                <w:spacing w:after="160" w:line="259" w:lineRule="auto"/>
                                <w:ind w:left="0" w:firstLine="0"/>
                                <w:jc w:val="left"/>
                              </w:pPr>
                              <w:r>
                                <w:t>Anos</w:t>
                              </w:r>
                            </w:p>
                          </w:txbxContent>
                        </wps:txbx>
                        <wps:bodyPr horzOverflow="overflow" vert="horz" lIns="0" tIns="0" rIns="0" bIns="0" rtlCol="0">
                          <a:noAutofit/>
                        </wps:bodyPr>
                      </wps:wsp>
                    </wpg:wgp>
                  </a:graphicData>
                </a:graphic>
              </wp:inline>
            </w:drawing>
          </mc:Choice>
          <mc:Fallback xmlns:a="http://schemas.openxmlformats.org/drawingml/2006/main">
            <w:pict>
              <v:group id="Group 209941" style="width:382.809pt;height:37.408pt;mso-position-horizontal-relative:char;mso-position-vertical-relative:line" coordsize="48616,4750">
                <v:shape id="Picture 214578" style="position:absolute;width:48616;height:3334;left:0;top:0;" filled="f">
                  <v:imagedata r:id="rId227"/>
                </v:shape>
                <v:rect id="Rectangle 97300" style="position:absolute;width:2613;height:2065;left:36142;top:315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2%</w:t>
                        </w:r>
                      </w:p>
                    </w:txbxContent>
                  </v:textbox>
                </v:rect>
                <v:rect id="Rectangle 97305" style="position:absolute;width:2552;height:2004;left:42402;top:3197;"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50 </w:t>
                        </w:r>
                      </w:p>
                    </w:txbxContent>
                  </v:textbox>
                </v:rect>
                <v:rect id="Rectangle 97306" style="position:absolute;width:4314;height:2065;left:44321;top:319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Anos</w:t>
                        </w:r>
                      </w:p>
                    </w:txbxContent>
                  </v:textbox>
                </v:rect>
              </v:group>
            </w:pict>
          </mc:Fallback>
        </mc:AlternateContent>
      </w:r>
      <w:r>
        <w:rPr>
          <w:sz w:val="26"/>
        </w:rPr>
        <w:t>Edifícios e outras construções</w:t>
      </w:r>
    </w:p>
    <w:p w:rsidR="003B2418" w:rsidRDefault="003B2418">
      <w:pPr>
        <w:sectPr w:rsidR="003B2418">
          <w:headerReference w:type="even" r:id="rId228"/>
          <w:headerReference w:type="default" r:id="rId229"/>
          <w:footerReference w:type="even" r:id="rId230"/>
          <w:footerReference w:type="default" r:id="rId231"/>
          <w:headerReference w:type="first" r:id="rId232"/>
          <w:footerReference w:type="first" r:id="rId233"/>
          <w:pgSz w:w="11909" w:h="16841"/>
          <w:pgMar w:top="295" w:right="1662" w:bottom="1762" w:left="1605" w:header="331" w:footer="791" w:gutter="0"/>
          <w:cols w:space="720"/>
        </w:sectPr>
      </w:pPr>
    </w:p>
    <w:tbl>
      <w:tblPr>
        <w:tblStyle w:val="TableGrid"/>
        <w:tblpPr w:vertAnchor="text" w:tblpX="554" w:tblpY="406"/>
        <w:tblOverlap w:val="never"/>
        <w:tblW w:w="7332" w:type="dxa"/>
        <w:tblInd w:w="0" w:type="dxa"/>
        <w:tblCellMar>
          <w:top w:w="2" w:type="dxa"/>
          <w:left w:w="0" w:type="dxa"/>
          <w:bottom w:w="0" w:type="dxa"/>
          <w:right w:w="0" w:type="dxa"/>
        </w:tblCellMar>
        <w:tblLook w:val="04A0" w:firstRow="1" w:lastRow="0" w:firstColumn="1" w:lastColumn="0" w:noHBand="0" w:noVBand="1"/>
      </w:tblPr>
      <w:tblGrid>
        <w:gridCol w:w="5411"/>
        <w:gridCol w:w="1180"/>
        <w:gridCol w:w="741"/>
      </w:tblGrid>
      <w:tr w:rsidR="003B2418">
        <w:trPr>
          <w:trHeight w:val="335"/>
        </w:trPr>
        <w:tc>
          <w:tcPr>
            <w:tcW w:w="5411" w:type="dxa"/>
            <w:tcBorders>
              <w:top w:val="nil"/>
              <w:left w:val="nil"/>
              <w:bottom w:val="nil"/>
              <w:right w:val="nil"/>
            </w:tcBorders>
          </w:tcPr>
          <w:p w:rsidR="003B2418" w:rsidRDefault="00093990">
            <w:pPr>
              <w:spacing w:after="0" w:line="259" w:lineRule="auto"/>
              <w:ind w:left="7" w:firstLine="0"/>
              <w:jc w:val="left"/>
            </w:pPr>
            <w:r>
              <w:rPr>
                <w:sz w:val="26"/>
              </w:rPr>
              <w:t>médico-hospitalar e outro</w:t>
            </w:r>
          </w:p>
        </w:tc>
        <w:tc>
          <w:tcPr>
            <w:tcW w:w="1180" w:type="dxa"/>
            <w:tcBorders>
              <w:top w:val="nil"/>
              <w:left w:val="nil"/>
              <w:bottom w:val="nil"/>
              <w:right w:val="nil"/>
            </w:tcBorders>
          </w:tcPr>
          <w:p w:rsidR="003B2418" w:rsidRDefault="00093990">
            <w:pPr>
              <w:spacing w:after="0" w:line="259" w:lineRule="auto"/>
              <w:ind w:left="0" w:firstLine="0"/>
              <w:jc w:val="left"/>
            </w:pPr>
            <w:r>
              <w:t>16,66%</w:t>
            </w:r>
          </w:p>
        </w:tc>
        <w:tc>
          <w:tcPr>
            <w:tcW w:w="741" w:type="dxa"/>
            <w:tcBorders>
              <w:top w:val="nil"/>
              <w:left w:val="nil"/>
              <w:bottom w:val="nil"/>
              <w:right w:val="nil"/>
            </w:tcBorders>
          </w:tcPr>
          <w:p w:rsidR="003B2418" w:rsidRDefault="00093990">
            <w:pPr>
              <w:spacing w:after="0" w:line="259" w:lineRule="auto"/>
              <w:ind w:left="58" w:firstLine="0"/>
            </w:pPr>
            <w:r>
              <w:t>6 Anos</w:t>
            </w:r>
          </w:p>
        </w:tc>
      </w:tr>
      <w:tr w:rsidR="003B2418">
        <w:trPr>
          <w:trHeight w:val="415"/>
        </w:trPr>
        <w:tc>
          <w:tcPr>
            <w:tcW w:w="5411" w:type="dxa"/>
            <w:tcBorders>
              <w:top w:val="nil"/>
              <w:left w:val="nil"/>
              <w:bottom w:val="nil"/>
              <w:right w:val="nil"/>
            </w:tcBorders>
          </w:tcPr>
          <w:p w:rsidR="003B2418" w:rsidRDefault="00093990">
            <w:pPr>
              <w:spacing w:after="0" w:line="259" w:lineRule="auto"/>
              <w:ind w:left="7" w:firstLine="0"/>
              <w:jc w:val="left"/>
            </w:pPr>
            <w:r>
              <w:rPr>
                <w:sz w:val="26"/>
              </w:rPr>
              <w:t>Equipamento Informático</w:t>
            </w:r>
          </w:p>
        </w:tc>
        <w:tc>
          <w:tcPr>
            <w:tcW w:w="1180" w:type="dxa"/>
            <w:tcBorders>
              <w:top w:val="nil"/>
              <w:left w:val="nil"/>
              <w:bottom w:val="nil"/>
              <w:right w:val="nil"/>
            </w:tcBorders>
          </w:tcPr>
          <w:p w:rsidR="003B2418" w:rsidRDefault="003B2418">
            <w:pPr>
              <w:spacing w:after="160" w:line="259" w:lineRule="auto"/>
              <w:ind w:left="0" w:firstLine="0"/>
              <w:jc w:val="left"/>
            </w:pPr>
          </w:p>
        </w:tc>
        <w:tc>
          <w:tcPr>
            <w:tcW w:w="741" w:type="dxa"/>
            <w:tcBorders>
              <w:top w:val="nil"/>
              <w:left w:val="nil"/>
              <w:bottom w:val="nil"/>
              <w:right w:val="nil"/>
            </w:tcBorders>
          </w:tcPr>
          <w:p w:rsidR="003B2418" w:rsidRDefault="00093990">
            <w:pPr>
              <w:spacing w:after="0" w:line="259" w:lineRule="auto"/>
              <w:ind w:firstLine="0"/>
            </w:pPr>
            <w:r>
              <w:t>5 Anos</w:t>
            </w:r>
          </w:p>
        </w:tc>
      </w:tr>
      <w:tr w:rsidR="003B2418">
        <w:trPr>
          <w:trHeight w:val="415"/>
        </w:trPr>
        <w:tc>
          <w:tcPr>
            <w:tcW w:w="5411" w:type="dxa"/>
            <w:tcBorders>
              <w:top w:val="nil"/>
              <w:left w:val="nil"/>
              <w:bottom w:val="nil"/>
              <w:right w:val="nil"/>
            </w:tcBorders>
          </w:tcPr>
          <w:p w:rsidR="003B2418" w:rsidRDefault="00093990">
            <w:pPr>
              <w:spacing w:after="0" w:line="259" w:lineRule="auto"/>
              <w:ind w:left="0" w:firstLine="0"/>
              <w:jc w:val="left"/>
            </w:pPr>
            <w:r>
              <w:rPr>
                <w:sz w:val="26"/>
              </w:rPr>
              <w:t>Equipamento de transporte</w:t>
            </w:r>
          </w:p>
        </w:tc>
        <w:tc>
          <w:tcPr>
            <w:tcW w:w="1180" w:type="dxa"/>
            <w:tcBorders>
              <w:top w:val="nil"/>
              <w:left w:val="nil"/>
              <w:bottom w:val="nil"/>
              <w:right w:val="nil"/>
            </w:tcBorders>
          </w:tcPr>
          <w:p w:rsidR="003B2418" w:rsidRDefault="00093990">
            <w:pPr>
              <w:spacing w:after="0" w:line="259" w:lineRule="auto"/>
              <w:ind w:left="367" w:firstLine="0"/>
              <w:jc w:val="left"/>
            </w:pPr>
            <w:r>
              <w:rPr>
                <w:noProof/>
              </w:rPr>
              <w:drawing>
                <wp:inline distT="0" distB="0" distL="0" distR="0">
                  <wp:extent cx="118800" cy="109634"/>
                  <wp:effectExtent l="0" t="0" r="0" b="0"/>
                  <wp:docPr id="98616" name="Picture 98616"/>
                  <wp:cNvGraphicFramePr/>
                  <a:graphic xmlns:a="http://schemas.openxmlformats.org/drawingml/2006/main">
                    <a:graphicData uri="http://schemas.openxmlformats.org/drawingml/2006/picture">
                      <pic:pic xmlns:pic="http://schemas.openxmlformats.org/drawingml/2006/picture">
                        <pic:nvPicPr>
                          <pic:cNvPr id="98616" name="Picture 98616"/>
                          <pic:cNvPicPr/>
                        </pic:nvPicPr>
                        <pic:blipFill>
                          <a:blip r:embed="rId234"/>
                          <a:stretch>
                            <a:fillRect/>
                          </a:stretch>
                        </pic:blipFill>
                        <pic:spPr>
                          <a:xfrm>
                            <a:off x="0" y="0"/>
                            <a:ext cx="118800" cy="109634"/>
                          </a:xfrm>
                          <a:prstGeom prst="rect">
                            <a:avLst/>
                          </a:prstGeom>
                        </pic:spPr>
                      </pic:pic>
                    </a:graphicData>
                  </a:graphic>
                </wp:inline>
              </w:drawing>
            </w:r>
          </w:p>
        </w:tc>
        <w:tc>
          <w:tcPr>
            <w:tcW w:w="741" w:type="dxa"/>
            <w:tcBorders>
              <w:top w:val="nil"/>
              <w:left w:val="nil"/>
              <w:bottom w:val="nil"/>
              <w:right w:val="nil"/>
            </w:tcBorders>
          </w:tcPr>
          <w:p w:rsidR="003B2418" w:rsidRDefault="00093990">
            <w:pPr>
              <w:spacing w:after="0" w:line="259" w:lineRule="auto"/>
              <w:ind w:firstLine="0"/>
            </w:pPr>
            <w:r>
              <w:t>5 Anos</w:t>
            </w:r>
          </w:p>
        </w:tc>
      </w:tr>
      <w:tr w:rsidR="003B2418">
        <w:trPr>
          <w:trHeight w:val="353"/>
        </w:trPr>
        <w:tc>
          <w:tcPr>
            <w:tcW w:w="5411" w:type="dxa"/>
            <w:tcBorders>
              <w:top w:val="nil"/>
              <w:left w:val="nil"/>
              <w:bottom w:val="nil"/>
              <w:right w:val="nil"/>
            </w:tcBorders>
          </w:tcPr>
          <w:p w:rsidR="003B2418" w:rsidRDefault="00093990">
            <w:pPr>
              <w:spacing w:after="0" w:line="259" w:lineRule="auto"/>
              <w:ind w:left="0" w:firstLine="0"/>
              <w:jc w:val="left"/>
            </w:pPr>
            <w:r>
              <w:rPr>
                <w:sz w:val="26"/>
              </w:rPr>
              <w:t>Equipamentos de valor inferior a 1.000 Euros</w:t>
            </w:r>
          </w:p>
        </w:tc>
        <w:tc>
          <w:tcPr>
            <w:tcW w:w="1180" w:type="dxa"/>
            <w:tcBorders>
              <w:top w:val="nil"/>
              <w:left w:val="nil"/>
              <w:bottom w:val="nil"/>
              <w:right w:val="nil"/>
            </w:tcBorders>
            <w:vAlign w:val="bottom"/>
          </w:tcPr>
          <w:p w:rsidR="003B2418" w:rsidRDefault="00093990">
            <w:pPr>
              <w:spacing w:after="0" w:line="259" w:lineRule="auto"/>
              <w:ind w:left="79" w:firstLine="0"/>
              <w:jc w:val="left"/>
            </w:pPr>
            <w:r>
              <w:t>100%</w:t>
            </w:r>
          </w:p>
        </w:tc>
        <w:tc>
          <w:tcPr>
            <w:tcW w:w="741" w:type="dxa"/>
            <w:tcBorders>
              <w:top w:val="nil"/>
              <w:left w:val="nil"/>
              <w:bottom w:val="nil"/>
              <w:right w:val="nil"/>
            </w:tcBorders>
            <w:vAlign w:val="bottom"/>
          </w:tcPr>
          <w:p w:rsidR="003B2418" w:rsidRDefault="00093990">
            <w:pPr>
              <w:spacing w:after="0" w:line="259" w:lineRule="auto"/>
              <w:ind w:left="115" w:firstLine="0"/>
              <w:jc w:val="left"/>
            </w:pPr>
            <w:r>
              <w:t>I Ano</w:t>
            </w:r>
            <w:r>
              <w:rPr>
                <w:noProof/>
              </w:rPr>
              <w:drawing>
                <wp:inline distT="0" distB="0" distL="0" distR="0">
                  <wp:extent cx="4569" cy="4569"/>
                  <wp:effectExtent l="0" t="0" r="0" b="0"/>
                  <wp:docPr id="98617" name="Picture 98617"/>
                  <wp:cNvGraphicFramePr/>
                  <a:graphic xmlns:a="http://schemas.openxmlformats.org/drawingml/2006/main">
                    <a:graphicData uri="http://schemas.openxmlformats.org/drawingml/2006/picture">
                      <pic:pic xmlns:pic="http://schemas.openxmlformats.org/drawingml/2006/picture">
                        <pic:nvPicPr>
                          <pic:cNvPr id="98617" name="Picture 98617"/>
                          <pic:cNvPicPr/>
                        </pic:nvPicPr>
                        <pic:blipFill>
                          <a:blip r:embed="rId235"/>
                          <a:stretch>
                            <a:fillRect/>
                          </a:stretch>
                        </pic:blipFill>
                        <pic:spPr>
                          <a:xfrm>
                            <a:off x="0" y="0"/>
                            <a:ext cx="4569" cy="4569"/>
                          </a:xfrm>
                          <a:prstGeom prst="rect">
                            <a:avLst/>
                          </a:prstGeom>
                        </pic:spPr>
                      </pic:pic>
                    </a:graphicData>
                  </a:graphic>
                </wp:inline>
              </w:drawing>
            </w:r>
          </w:p>
        </w:tc>
      </w:tr>
    </w:tbl>
    <w:p w:rsidR="003B2418" w:rsidRDefault="00093990">
      <w:pPr>
        <w:spacing w:after="162" w:line="265" w:lineRule="auto"/>
        <w:ind w:left="578" w:hanging="10"/>
        <w:jc w:val="left"/>
      </w:pPr>
      <w:r>
        <w:rPr>
          <w:noProof/>
        </w:rPr>
        <w:drawing>
          <wp:anchor distT="0" distB="0" distL="114300" distR="114300" simplePos="0" relativeHeight="251700224" behindDoc="0" locked="0" layoutInCell="1" allowOverlap="0">
            <wp:simplePos x="0" y="0"/>
            <wp:positionH relativeFrom="column">
              <wp:posOffset>338124</wp:posOffset>
            </wp:positionH>
            <wp:positionV relativeFrom="paragraph">
              <wp:posOffset>280589</wp:posOffset>
            </wp:positionV>
            <wp:extent cx="4569" cy="4568"/>
            <wp:effectExtent l="0" t="0" r="0" b="0"/>
            <wp:wrapSquare wrapText="bothSides"/>
            <wp:docPr id="98615" name="Picture 98615"/>
            <wp:cNvGraphicFramePr/>
            <a:graphic xmlns:a="http://schemas.openxmlformats.org/drawingml/2006/main">
              <a:graphicData uri="http://schemas.openxmlformats.org/drawingml/2006/picture">
                <pic:pic xmlns:pic="http://schemas.openxmlformats.org/drawingml/2006/picture">
                  <pic:nvPicPr>
                    <pic:cNvPr id="98615" name="Picture 98615"/>
                    <pic:cNvPicPr/>
                  </pic:nvPicPr>
                  <pic:blipFill>
                    <a:blip r:embed="rId236"/>
                    <a:stretch>
                      <a:fillRect/>
                    </a:stretch>
                  </pic:blipFill>
                  <pic:spPr>
                    <a:xfrm>
                      <a:off x="0" y="0"/>
                      <a:ext cx="4569" cy="4568"/>
                    </a:xfrm>
                    <a:prstGeom prst="rect">
                      <a:avLst/>
                    </a:prstGeom>
                  </pic:spPr>
                </pic:pic>
              </a:graphicData>
            </a:graphic>
          </wp:anchor>
        </w:drawing>
      </w:r>
      <w:r>
        <w:rPr>
          <w:sz w:val="26"/>
        </w:rPr>
        <w:t>Equipamento de alojamento de utentes, didático,</w:t>
      </w:r>
    </w:p>
    <w:p w:rsidR="003B2418" w:rsidRDefault="00093990">
      <w:pPr>
        <w:spacing w:before="14" w:after="0" w:line="259" w:lineRule="auto"/>
        <w:ind w:left="453" w:firstLine="0"/>
        <w:jc w:val="left"/>
      </w:pPr>
      <w:r>
        <w:rPr>
          <w:noProof/>
        </w:rPr>
        <w:drawing>
          <wp:inline distT="0" distB="0" distL="0" distR="0">
            <wp:extent cx="4295084" cy="68521"/>
            <wp:effectExtent l="0" t="0" r="0" b="0"/>
            <wp:docPr id="214579" name="Picture 214579"/>
            <wp:cNvGraphicFramePr/>
            <a:graphic xmlns:a="http://schemas.openxmlformats.org/drawingml/2006/main">
              <a:graphicData uri="http://schemas.openxmlformats.org/drawingml/2006/picture">
                <pic:pic xmlns:pic="http://schemas.openxmlformats.org/drawingml/2006/picture">
                  <pic:nvPicPr>
                    <pic:cNvPr id="214579" name="Picture 214579"/>
                    <pic:cNvPicPr/>
                  </pic:nvPicPr>
                  <pic:blipFill>
                    <a:blip r:embed="rId237"/>
                    <a:stretch>
                      <a:fillRect/>
                    </a:stretch>
                  </pic:blipFill>
                  <pic:spPr>
                    <a:xfrm>
                      <a:off x="0" y="0"/>
                      <a:ext cx="4295084" cy="68521"/>
                    </a:xfrm>
                    <a:prstGeom prst="rect">
                      <a:avLst/>
                    </a:prstGeom>
                  </pic:spPr>
                </pic:pic>
              </a:graphicData>
            </a:graphic>
          </wp:inline>
        </w:drawing>
      </w:r>
    </w:p>
    <w:p w:rsidR="003B2418" w:rsidRDefault="00093990">
      <w:pPr>
        <w:spacing w:line="377" w:lineRule="auto"/>
        <w:ind w:left="417" w:right="28"/>
      </w:pPr>
      <w:r>
        <w:t>As taxas evidenciadas no quadro foram estabelecidas anteriormente à introdução do SNC-ESNL em 2012. Como tal, verifica-se nalguns casos algum desalinhamento em relação às taxas atuais (Portaria n</w:t>
      </w:r>
      <w:r>
        <w:rPr>
          <w:vertAlign w:val="superscript"/>
        </w:rPr>
        <w:t xml:space="preserve">o </w:t>
      </w:r>
      <w:r>
        <w:t>94/2013), como por exemplo a taxa relativa a equipamento in</w:t>
      </w:r>
      <w:r>
        <w:t>formático. Esse desalinhamento é pouco relevante, face aos valores envolvidos e à natureza social da instituição. Em 2023 deu-se continuidade ao processo de melhoria e consistência no mapa de amortizações, o qual em 2022 foi alvo de uma verificação integra</w:t>
      </w:r>
      <w:r>
        <w:t>l e acerto entre os "valores por amortizar" (última coluna do Mapa) e os saldos do balancete de encerramento desse ano - valores ilíquidos de cada grupo de ativos fixos, respetivas amortizações acumuladas e valores líquidos por amortizar. Os bens adquirido</w:t>
      </w:r>
      <w:r>
        <w:t>s no ano estão codificados e sofreram depreciações de acordo com o Decreto Regulamentar n</w:t>
      </w:r>
      <w:r>
        <w:rPr>
          <w:vertAlign w:val="superscript"/>
        </w:rPr>
        <w:t xml:space="preserve">o </w:t>
      </w:r>
      <w:r>
        <w:t>25 de 2009.</w:t>
      </w:r>
    </w:p>
    <w:p w:rsidR="003B2418" w:rsidRDefault="00093990">
      <w:pPr>
        <w:spacing w:after="532" w:line="387" w:lineRule="auto"/>
        <w:ind w:left="417" w:right="28"/>
      </w:pPr>
      <w:r>
        <w:rPr>
          <w:noProof/>
        </w:rPr>
        <w:drawing>
          <wp:anchor distT="0" distB="0" distL="114300" distR="114300" simplePos="0" relativeHeight="251701248" behindDoc="0" locked="0" layoutInCell="1" allowOverlap="0">
            <wp:simplePos x="0" y="0"/>
            <wp:positionH relativeFrom="column">
              <wp:posOffset>4962192</wp:posOffset>
            </wp:positionH>
            <wp:positionV relativeFrom="paragraph">
              <wp:posOffset>307683</wp:posOffset>
            </wp:positionV>
            <wp:extent cx="1297664" cy="721759"/>
            <wp:effectExtent l="0" t="0" r="0" b="0"/>
            <wp:wrapSquare wrapText="bothSides"/>
            <wp:docPr id="101316" name="Picture 101316"/>
            <wp:cNvGraphicFramePr/>
            <a:graphic xmlns:a="http://schemas.openxmlformats.org/drawingml/2006/main">
              <a:graphicData uri="http://schemas.openxmlformats.org/drawingml/2006/picture">
                <pic:pic xmlns:pic="http://schemas.openxmlformats.org/drawingml/2006/picture">
                  <pic:nvPicPr>
                    <pic:cNvPr id="101316" name="Picture 101316"/>
                    <pic:cNvPicPr/>
                  </pic:nvPicPr>
                  <pic:blipFill>
                    <a:blip r:embed="rId238"/>
                    <a:stretch>
                      <a:fillRect/>
                    </a:stretch>
                  </pic:blipFill>
                  <pic:spPr>
                    <a:xfrm>
                      <a:off x="0" y="0"/>
                      <a:ext cx="1297664" cy="721759"/>
                    </a:xfrm>
                    <a:prstGeom prst="rect">
                      <a:avLst/>
                    </a:prstGeom>
                  </pic:spPr>
                </pic:pic>
              </a:graphicData>
            </a:graphic>
          </wp:anchor>
        </w:drawing>
      </w:r>
      <w:r>
        <w:t>O gasto com depreciações é reconhecido na demonstração de resultados na rubrica Gastos/Reversões de Depreciação e Amortização.</w:t>
      </w:r>
    </w:p>
    <w:p w:rsidR="003B2418" w:rsidRDefault="00093990">
      <w:pPr>
        <w:pStyle w:val="Ttulo3"/>
        <w:ind w:left="74"/>
      </w:pPr>
      <w:r>
        <w:t>b. Propriedades de investimento</w:t>
      </w:r>
    </w:p>
    <w:p w:rsidR="003B2418" w:rsidRDefault="00093990">
      <w:pPr>
        <w:spacing w:after="425" w:line="371" w:lineRule="auto"/>
        <w:ind w:left="360" w:right="28"/>
      </w:pPr>
      <w:r>
        <w:rPr>
          <w:noProof/>
        </w:rPr>
        <w:drawing>
          <wp:anchor distT="0" distB="0" distL="114300" distR="114300" simplePos="0" relativeHeight="251702272" behindDoc="0" locked="0" layoutInCell="1" allowOverlap="0">
            <wp:simplePos x="0" y="0"/>
            <wp:positionH relativeFrom="page">
              <wp:posOffset>6607118</wp:posOffset>
            </wp:positionH>
            <wp:positionV relativeFrom="page">
              <wp:posOffset>292358</wp:posOffset>
            </wp:positionV>
            <wp:extent cx="954970" cy="3366685"/>
            <wp:effectExtent l="0" t="0" r="0" b="0"/>
            <wp:wrapSquare wrapText="bothSides"/>
            <wp:docPr id="101317" name="Picture 101317"/>
            <wp:cNvGraphicFramePr/>
            <a:graphic xmlns:a="http://schemas.openxmlformats.org/drawingml/2006/main">
              <a:graphicData uri="http://schemas.openxmlformats.org/drawingml/2006/picture">
                <pic:pic xmlns:pic="http://schemas.openxmlformats.org/drawingml/2006/picture">
                  <pic:nvPicPr>
                    <pic:cNvPr id="101317" name="Picture 101317"/>
                    <pic:cNvPicPr/>
                  </pic:nvPicPr>
                  <pic:blipFill>
                    <a:blip r:embed="rId239"/>
                    <a:stretch>
                      <a:fillRect/>
                    </a:stretch>
                  </pic:blipFill>
                  <pic:spPr>
                    <a:xfrm>
                      <a:off x="0" y="0"/>
                      <a:ext cx="954970" cy="3366685"/>
                    </a:xfrm>
                    <a:prstGeom prst="rect">
                      <a:avLst/>
                    </a:prstGeom>
                  </pic:spPr>
                </pic:pic>
              </a:graphicData>
            </a:graphic>
          </wp:anchor>
        </w:drawing>
      </w:r>
      <w:r>
        <w:t>- A conta "ativos fixos tangíveis" inclui, nos termos da portaria n</w:t>
      </w:r>
      <w:r>
        <w:rPr>
          <w:vertAlign w:val="superscript"/>
        </w:rPr>
        <w:t xml:space="preserve">o </w:t>
      </w:r>
      <w:r>
        <w:t xml:space="preserve">220/2015, o valor </w:t>
      </w:r>
      <w:r>
        <w:rPr>
          <w:noProof/>
        </w:rPr>
        <w:drawing>
          <wp:inline distT="0" distB="0" distL="0" distR="0">
            <wp:extent cx="4569" cy="4568"/>
            <wp:effectExtent l="0" t="0" r="0" b="0"/>
            <wp:docPr id="101263" name="Picture 101263"/>
            <wp:cNvGraphicFramePr/>
            <a:graphic xmlns:a="http://schemas.openxmlformats.org/drawingml/2006/main">
              <a:graphicData uri="http://schemas.openxmlformats.org/drawingml/2006/picture">
                <pic:pic xmlns:pic="http://schemas.openxmlformats.org/drawingml/2006/picture">
                  <pic:nvPicPr>
                    <pic:cNvPr id="101263" name="Picture 101263"/>
                    <pic:cNvPicPr/>
                  </pic:nvPicPr>
                  <pic:blipFill>
                    <a:blip r:embed="rId112"/>
                    <a:stretch>
                      <a:fillRect/>
                    </a:stretch>
                  </pic:blipFill>
                  <pic:spPr>
                    <a:xfrm>
                      <a:off x="0" y="0"/>
                      <a:ext cx="4569" cy="4568"/>
                    </a:xfrm>
                    <a:prstGeom prst="rect">
                      <a:avLst/>
                    </a:prstGeom>
                  </pic:spPr>
                </pic:pic>
              </a:graphicData>
            </a:graphic>
          </wp:inline>
        </w:drawing>
      </w:r>
      <w:r>
        <w:t xml:space="preserve">relativo às Propriedades de Investimento. Estas, são constituídas por um conjunto de </w:t>
      </w:r>
      <w:r>
        <w:rPr>
          <w:noProof/>
        </w:rPr>
        <w:drawing>
          <wp:inline distT="0" distB="0" distL="0" distR="0">
            <wp:extent cx="4569" cy="4568"/>
            <wp:effectExtent l="0" t="0" r="0" b="0"/>
            <wp:docPr id="101264" name="Picture 101264"/>
            <wp:cNvGraphicFramePr/>
            <a:graphic xmlns:a="http://schemas.openxmlformats.org/drawingml/2006/main">
              <a:graphicData uri="http://schemas.openxmlformats.org/drawingml/2006/picture">
                <pic:pic xmlns:pic="http://schemas.openxmlformats.org/drawingml/2006/picture">
                  <pic:nvPicPr>
                    <pic:cNvPr id="101264" name="Picture 101264"/>
                    <pic:cNvPicPr/>
                  </pic:nvPicPr>
                  <pic:blipFill>
                    <a:blip r:embed="rId120"/>
                    <a:stretch>
                      <a:fillRect/>
                    </a:stretch>
                  </pic:blipFill>
                  <pic:spPr>
                    <a:xfrm>
                      <a:off x="0" y="0"/>
                      <a:ext cx="4569" cy="4568"/>
                    </a:xfrm>
                    <a:prstGeom prst="rect">
                      <a:avLst/>
                    </a:prstGeom>
                  </pic:spPr>
                </pic:pic>
              </a:graphicData>
            </a:graphic>
          </wp:inline>
        </w:drawing>
      </w:r>
      <w:r>
        <w:t>edificios, propriedade da SCM Tavira, que preench</w:t>
      </w:r>
      <w:r>
        <w:t xml:space="preserve">em os requisitos gerais definidos </w:t>
      </w:r>
      <w:r>
        <w:rPr>
          <w:noProof/>
        </w:rPr>
        <w:drawing>
          <wp:inline distT="0" distB="0" distL="0" distR="0">
            <wp:extent cx="4569" cy="82226"/>
            <wp:effectExtent l="0" t="0" r="0" b="0"/>
            <wp:docPr id="214583" name="Picture 214583"/>
            <wp:cNvGraphicFramePr/>
            <a:graphic xmlns:a="http://schemas.openxmlformats.org/drawingml/2006/main">
              <a:graphicData uri="http://schemas.openxmlformats.org/drawingml/2006/picture">
                <pic:pic xmlns:pic="http://schemas.openxmlformats.org/drawingml/2006/picture">
                  <pic:nvPicPr>
                    <pic:cNvPr id="214583" name="Picture 214583"/>
                    <pic:cNvPicPr/>
                  </pic:nvPicPr>
                  <pic:blipFill>
                    <a:blip r:embed="rId240"/>
                    <a:stretch>
                      <a:fillRect/>
                    </a:stretch>
                  </pic:blipFill>
                  <pic:spPr>
                    <a:xfrm>
                      <a:off x="0" y="0"/>
                      <a:ext cx="4569" cy="82226"/>
                    </a:xfrm>
                    <a:prstGeom prst="rect">
                      <a:avLst/>
                    </a:prstGeom>
                  </pic:spPr>
                </pic:pic>
              </a:graphicData>
            </a:graphic>
          </wp:inline>
        </w:drawing>
      </w:r>
      <w:r>
        <w:t>na NCRF 11: destinam-se à obtenção de rendas ou à valorização do património. Não se destinam ao fomecimento de bens e serviços ou finalidades administrativas. Esta classe de ativos passou, a partir de 2013, a ser valoriza</w:t>
      </w:r>
      <w:r>
        <w:t xml:space="preserve">da de acordo com o método de </w:t>
      </w:r>
      <w:r>
        <w:rPr>
          <w:noProof/>
        </w:rPr>
        <w:drawing>
          <wp:inline distT="0" distB="0" distL="0" distR="0">
            <wp:extent cx="4569" cy="4569"/>
            <wp:effectExtent l="0" t="0" r="0" b="0"/>
            <wp:docPr id="101268" name="Picture 101268"/>
            <wp:cNvGraphicFramePr/>
            <a:graphic xmlns:a="http://schemas.openxmlformats.org/drawingml/2006/main">
              <a:graphicData uri="http://schemas.openxmlformats.org/drawingml/2006/picture">
                <pic:pic xmlns:pic="http://schemas.openxmlformats.org/drawingml/2006/picture">
                  <pic:nvPicPr>
                    <pic:cNvPr id="101268" name="Picture 101268"/>
                    <pic:cNvPicPr/>
                  </pic:nvPicPr>
                  <pic:blipFill>
                    <a:blip r:embed="rId123"/>
                    <a:stretch>
                      <a:fillRect/>
                    </a:stretch>
                  </pic:blipFill>
                  <pic:spPr>
                    <a:xfrm>
                      <a:off x="0" y="0"/>
                      <a:ext cx="4569" cy="4569"/>
                    </a:xfrm>
                    <a:prstGeom prst="rect">
                      <a:avLst/>
                    </a:prstGeom>
                  </pic:spPr>
                </pic:pic>
              </a:graphicData>
            </a:graphic>
          </wp:inline>
        </w:drawing>
      </w:r>
      <w:r>
        <w:t xml:space="preserve">revalorização. A contabilização de depreciações anuais relativas às propriedades de </w:t>
      </w:r>
      <w:r>
        <w:rPr>
          <w:noProof/>
        </w:rPr>
        <w:drawing>
          <wp:inline distT="0" distB="0" distL="0" distR="0">
            <wp:extent cx="4569" cy="91361"/>
            <wp:effectExtent l="0" t="0" r="0" b="0"/>
            <wp:docPr id="214585" name="Picture 214585"/>
            <wp:cNvGraphicFramePr/>
            <a:graphic xmlns:a="http://schemas.openxmlformats.org/drawingml/2006/main">
              <a:graphicData uri="http://schemas.openxmlformats.org/drawingml/2006/picture">
                <pic:pic xmlns:pic="http://schemas.openxmlformats.org/drawingml/2006/picture">
                  <pic:nvPicPr>
                    <pic:cNvPr id="214585" name="Picture 214585"/>
                    <pic:cNvPicPr/>
                  </pic:nvPicPr>
                  <pic:blipFill>
                    <a:blip r:embed="rId241"/>
                    <a:stretch>
                      <a:fillRect/>
                    </a:stretch>
                  </pic:blipFill>
                  <pic:spPr>
                    <a:xfrm>
                      <a:off x="0" y="0"/>
                      <a:ext cx="4569" cy="91361"/>
                    </a:xfrm>
                    <a:prstGeom prst="rect">
                      <a:avLst/>
                    </a:prstGeom>
                  </pic:spPr>
                </pic:pic>
              </a:graphicData>
            </a:graphic>
          </wp:inline>
        </w:drawing>
      </w:r>
      <w:r>
        <w:t>investimento cessou a partir de 2013, de acordo com as normas definidas para o método de revalorização.</w:t>
      </w:r>
    </w:p>
    <w:p w:rsidR="003B2418" w:rsidRDefault="00093990">
      <w:pPr>
        <w:pStyle w:val="Ttulo3"/>
        <w:ind w:left="74"/>
      </w:pPr>
      <w:r>
        <w:rPr>
          <w:rFonts w:ascii="Calibri" w:eastAsia="Calibri" w:hAnsi="Calibri" w:cs="Calibri"/>
        </w:rPr>
        <w:t xml:space="preserve">c. </w:t>
      </w:r>
      <w:r>
        <w:t>Inventários</w:t>
      </w:r>
    </w:p>
    <w:p w:rsidR="003B2418" w:rsidRDefault="00093990">
      <w:pPr>
        <w:spacing w:line="372" w:lineRule="auto"/>
        <w:ind w:left="345" w:right="28"/>
      </w:pPr>
      <w:r>
        <w:t>- Os inventários incluem as matérias-primas e subsidiárias destinadas à prestação dos serviços, que constituem a missão da SCM Tavira — apoio à infância, juventude, família e idosos. O valor dos inventários em 31/12/2023, evidenciado no balanço, inclui par</w:t>
      </w:r>
      <w:r>
        <w:t>a além das matérias-primas (géneros alimentares) também ativos biológicos — árvores de fruto, como adiante se demonstrará. Os inventários estão valorizados ao custo de aquisição, ou valor realizável líquido, dos dois o mais baixo.</w:t>
      </w:r>
    </w:p>
    <w:p w:rsidR="003B2418" w:rsidRDefault="00093990">
      <w:pPr>
        <w:pStyle w:val="Ttulo3"/>
        <w:ind w:left="74"/>
      </w:pPr>
      <w:r>
        <w:t>d. Clientes e Utentes</w:t>
      </w:r>
    </w:p>
    <w:p w:rsidR="003B2418" w:rsidRDefault="00093990">
      <w:pPr>
        <w:spacing w:after="838" w:line="383" w:lineRule="auto"/>
        <w:ind w:left="439" w:right="28"/>
      </w:pPr>
      <w:r>
        <w:t>- A</w:t>
      </w:r>
      <w:r>
        <w:t>s contas a receber de Clientes e Utentes são reconhecidas pelo seu valor nominal, aquando do reconhecimento inicial, de acordo com os critérios de mensuração estabelecidos para a Prestação de Serviços.</w:t>
      </w:r>
    </w:p>
    <w:p w:rsidR="003B2418" w:rsidRDefault="00093990">
      <w:pPr>
        <w:pStyle w:val="Ttulo3"/>
        <w:spacing w:after="445"/>
        <w:ind w:left="74"/>
      </w:pPr>
      <w:r>
        <w:t xml:space="preserve">e. </w:t>
      </w:r>
      <w:r>
        <w:t>Outras contas a receber</w:t>
      </w:r>
    </w:p>
    <w:p w:rsidR="003B2418" w:rsidRDefault="00093990">
      <w:pPr>
        <w:spacing w:after="947" w:line="350" w:lineRule="auto"/>
        <w:ind w:left="425" w:right="28"/>
      </w:pPr>
      <w:r>
        <w:t>- As restantes contas a rec</w:t>
      </w:r>
      <w:r>
        <w:t>eber encontram-se valorizadas ao custo estabelecido contratualização de protocolos, apoios e acordos de cooperação.</w:t>
      </w:r>
    </w:p>
    <w:p w:rsidR="003B2418" w:rsidRDefault="00093990">
      <w:pPr>
        <w:spacing w:after="481" w:line="265" w:lineRule="auto"/>
        <w:ind w:left="89" w:hanging="10"/>
        <w:jc w:val="left"/>
      </w:pPr>
      <w:r>
        <w:rPr>
          <w:noProof/>
        </w:rPr>
        <w:drawing>
          <wp:anchor distT="0" distB="0" distL="114300" distR="114300" simplePos="0" relativeHeight="251703296" behindDoc="0" locked="0" layoutInCell="1" allowOverlap="0">
            <wp:simplePos x="0" y="0"/>
            <wp:positionH relativeFrom="page">
              <wp:posOffset>6122778</wp:posOffset>
            </wp:positionH>
            <wp:positionV relativeFrom="page">
              <wp:posOffset>328903</wp:posOffset>
            </wp:positionV>
            <wp:extent cx="1439310" cy="3978810"/>
            <wp:effectExtent l="0" t="0" r="0" b="0"/>
            <wp:wrapSquare wrapText="bothSides"/>
            <wp:docPr id="214588" name="Picture 214588"/>
            <wp:cNvGraphicFramePr/>
            <a:graphic xmlns:a="http://schemas.openxmlformats.org/drawingml/2006/main">
              <a:graphicData uri="http://schemas.openxmlformats.org/drawingml/2006/picture">
                <pic:pic xmlns:pic="http://schemas.openxmlformats.org/drawingml/2006/picture">
                  <pic:nvPicPr>
                    <pic:cNvPr id="214588" name="Picture 214588"/>
                    <pic:cNvPicPr/>
                  </pic:nvPicPr>
                  <pic:blipFill>
                    <a:blip r:embed="rId242"/>
                    <a:stretch>
                      <a:fillRect/>
                    </a:stretch>
                  </pic:blipFill>
                  <pic:spPr>
                    <a:xfrm>
                      <a:off x="0" y="0"/>
                      <a:ext cx="1439310" cy="3978810"/>
                    </a:xfrm>
                    <a:prstGeom prst="rect">
                      <a:avLst/>
                    </a:prstGeom>
                  </pic:spPr>
                </pic:pic>
              </a:graphicData>
            </a:graphic>
          </wp:anchor>
        </w:drawing>
      </w:r>
      <w:r>
        <w:rPr>
          <w:sz w:val="26"/>
        </w:rPr>
        <w:t>f. Diferimentos/Periodizações</w:t>
      </w:r>
    </w:p>
    <w:p w:rsidR="003B2418" w:rsidRDefault="00093990">
      <w:pPr>
        <w:spacing w:after="57" w:line="356" w:lineRule="auto"/>
        <w:ind w:left="410" w:right="28" w:hanging="36"/>
      </w:pPr>
      <w:r>
        <w:rPr>
          <w:noProof/>
        </w:rPr>
        <w:drawing>
          <wp:inline distT="0" distB="0" distL="0" distR="0">
            <wp:extent cx="4569" cy="4568"/>
            <wp:effectExtent l="0" t="0" r="0" b="0"/>
            <wp:docPr id="102922" name="Picture 102922"/>
            <wp:cNvGraphicFramePr/>
            <a:graphic xmlns:a="http://schemas.openxmlformats.org/drawingml/2006/main">
              <a:graphicData uri="http://schemas.openxmlformats.org/drawingml/2006/picture">
                <pic:pic xmlns:pic="http://schemas.openxmlformats.org/drawingml/2006/picture">
                  <pic:nvPicPr>
                    <pic:cNvPr id="102922" name="Picture 102922"/>
                    <pic:cNvPicPr/>
                  </pic:nvPicPr>
                  <pic:blipFill>
                    <a:blip r:embed="rId221"/>
                    <a:stretch>
                      <a:fillRect/>
                    </a:stretch>
                  </pic:blipFill>
                  <pic:spPr>
                    <a:xfrm>
                      <a:off x="0" y="0"/>
                      <a:ext cx="4569" cy="4568"/>
                    </a:xfrm>
                    <a:prstGeom prst="rect">
                      <a:avLst/>
                    </a:prstGeom>
                  </pic:spPr>
                </pic:pic>
              </a:graphicData>
            </a:graphic>
          </wp:inline>
        </w:drawing>
      </w:r>
      <w:r>
        <w:t xml:space="preserve">- Os diferimentos são valorizados ao custo, apurado através de fatura ou documento </w:t>
      </w:r>
      <w:r>
        <w:rPr>
          <w:noProof/>
        </w:rPr>
        <w:drawing>
          <wp:inline distT="0" distB="0" distL="0" distR="0">
            <wp:extent cx="4569" cy="4568"/>
            <wp:effectExtent l="0" t="0" r="0" b="0"/>
            <wp:docPr id="102921" name="Picture 102921"/>
            <wp:cNvGraphicFramePr/>
            <a:graphic xmlns:a="http://schemas.openxmlformats.org/drawingml/2006/main">
              <a:graphicData uri="http://schemas.openxmlformats.org/drawingml/2006/picture">
                <pic:pic xmlns:pic="http://schemas.openxmlformats.org/drawingml/2006/picture">
                  <pic:nvPicPr>
                    <pic:cNvPr id="102921" name="Picture 102921"/>
                    <pic:cNvPicPr/>
                  </pic:nvPicPr>
                  <pic:blipFill>
                    <a:blip r:embed="rId120"/>
                    <a:stretch>
                      <a:fillRect/>
                    </a:stretch>
                  </pic:blipFill>
                  <pic:spPr>
                    <a:xfrm>
                      <a:off x="0" y="0"/>
                      <a:ext cx="4569" cy="4568"/>
                    </a:xfrm>
                    <a:prstGeom prst="rect">
                      <a:avLst/>
                    </a:prstGeom>
                  </pic:spPr>
                </pic:pic>
              </a:graphicData>
            </a:graphic>
          </wp:inline>
        </w:drawing>
      </w:r>
      <w:r>
        <w:t>equivalente.</w:t>
      </w:r>
    </w:p>
    <w:p w:rsidR="003B2418" w:rsidRDefault="00093990">
      <w:pPr>
        <w:spacing w:after="33" w:line="361" w:lineRule="auto"/>
        <w:ind w:left="403" w:right="28"/>
      </w:pPr>
      <w:r>
        <w:rPr>
          <w:noProof/>
        </w:rPr>
        <w:drawing>
          <wp:inline distT="0" distB="0" distL="0" distR="0">
            <wp:extent cx="45692" cy="22840"/>
            <wp:effectExtent l="0" t="0" r="0" b="0"/>
            <wp:docPr id="102923" name="Picture 102923"/>
            <wp:cNvGraphicFramePr/>
            <a:graphic xmlns:a="http://schemas.openxmlformats.org/drawingml/2006/main">
              <a:graphicData uri="http://schemas.openxmlformats.org/drawingml/2006/picture">
                <pic:pic xmlns:pic="http://schemas.openxmlformats.org/drawingml/2006/picture">
                  <pic:nvPicPr>
                    <pic:cNvPr id="102923" name="Picture 102923"/>
                    <pic:cNvPicPr/>
                  </pic:nvPicPr>
                  <pic:blipFill>
                    <a:blip r:embed="rId243"/>
                    <a:stretch>
                      <a:fillRect/>
                    </a:stretch>
                  </pic:blipFill>
                  <pic:spPr>
                    <a:xfrm>
                      <a:off x="0" y="0"/>
                      <a:ext cx="45692" cy="22840"/>
                    </a:xfrm>
                    <a:prstGeom prst="rect">
                      <a:avLst/>
                    </a:prstGeom>
                  </pic:spPr>
                </pic:pic>
              </a:graphicData>
            </a:graphic>
          </wp:inline>
        </w:drawing>
      </w:r>
      <w:r>
        <w:t xml:space="preserve"> Represent</w:t>
      </w:r>
      <w:r>
        <w:t>a o valor dos rendimentos já contratualizados e a reconhecer em anos seguintes.</w:t>
      </w:r>
    </w:p>
    <w:p w:rsidR="003B2418" w:rsidRDefault="00093990">
      <w:pPr>
        <w:spacing w:after="450" w:line="362" w:lineRule="auto"/>
        <w:ind w:left="367" w:right="28"/>
      </w:pPr>
      <w:r>
        <w:rPr>
          <w:noProof/>
        </w:rPr>
        <w:drawing>
          <wp:anchor distT="0" distB="0" distL="114300" distR="114300" simplePos="0" relativeHeight="251704320" behindDoc="0" locked="0" layoutInCell="1" allowOverlap="0">
            <wp:simplePos x="0" y="0"/>
            <wp:positionH relativeFrom="column">
              <wp:posOffset>233031</wp:posOffset>
            </wp:positionH>
            <wp:positionV relativeFrom="paragraph">
              <wp:posOffset>260535</wp:posOffset>
            </wp:positionV>
            <wp:extent cx="4569" cy="4568"/>
            <wp:effectExtent l="0" t="0" r="0" b="0"/>
            <wp:wrapSquare wrapText="bothSides"/>
            <wp:docPr id="102926" name="Picture 102926"/>
            <wp:cNvGraphicFramePr/>
            <a:graphic xmlns:a="http://schemas.openxmlformats.org/drawingml/2006/main">
              <a:graphicData uri="http://schemas.openxmlformats.org/drawingml/2006/picture">
                <pic:pic xmlns:pic="http://schemas.openxmlformats.org/drawingml/2006/picture">
                  <pic:nvPicPr>
                    <pic:cNvPr id="102926" name="Picture 102926"/>
                    <pic:cNvPicPr/>
                  </pic:nvPicPr>
                  <pic:blipFill>
                    <a:blip r:embed="rId113"/>
                    <a:stretch>
                      <a:fillRect/>
                    </a:stretch>
                  </pic:blipFill>
                  <pic:spPr>
                    <a:xfrm>
                      <a:off x="0" y="0"/>
                      <a:ext cx="4569" cy="4568"/>
                    </a:xfrm>
                    <a:prstGeom prst="rect">
                      <a:avLst/>
                    </a:prstGeom>
                  </pic:spPr>
                </pic:pic>
              </a:graphicData>
            </a:graphic>
          </wp:anchor>
        </w:drawing>
      </w:r>
      <w:r>
        <w:rPr>
          <w:noProof/>
        </w:rPr>
        <w:drawing>
          <wp:inline distT="0" distB="0" distL="0" distR="0">
            <wp:extent cx="59400" cy="18272"/>
            <wp:effectExtent l="0" t="0" r="0" b="0"/>
            <wp:docPr id="214590" name="Picture 214590"/>
            <wp:cNvGraphicFramePr/>
            <a:graphic xmlns:a="http://schemas.openxmlformats.org/drawingml/2006/main">
              <a:graphicData uri="http://schemas.openxmlformats.org/drawingml/2006/picture">
                <pic:pic xmlns:pic="http://schemas.openxmlformats.org/drawingml/2006/picture">
                  <pic:nvPicPr>
                    <pic:cNvPr id="214590" name="Picture 214590"/>
                    <pic:cNvPicPr/>
                  </pic:nvPicPr>
                  <pic:blipFill>
                    <a:blip r:embed="rId244"/>
                    <a:stretch>
                      <a:fillRect/>
                    </a:stretch>
                  </pic:blipFill>
                  <pic:spPr>
                    <a:xfrm>
                      <a:off x="0" y="0"/>
                      <a:ext cx="59400" cy="18272"/>
                    </a:xfrm>
                    <a:prstGeom prst="rect">
                      <a:avLst/>
                    </a:prstGeom>
                  </pic:spPr>
                </pic:pic>
              </a:graphicData>
            </a:graphic>
          </wp:inline>
        </w:drawing>
      </w:r>
      <w:r>
        <w:t xml:space="preserve">As transações são contabilisticamente reconhecidas quando são geradas, independentemente do momento em que são recebidas ou pagas. As diferenças entre </w:t>
      </w:r>
      <w:r>
        <w:rPr>
          <w:noProof/>
        </w:rPr>
        <w:drawing>
          <wp:inline distT="0" distB="0" distL="0" distR="0">
            <wp:extent cx="4569" cy="4568"/>
            <wp:effectExtent l="0" t="0" r="0" b="0"/>
            <wp:docPr id="102927" name="Picture 102927"/>
            <wp:cNvGraphicFramePr/>
            <a:graphic xmlns:a="http://schemas.openxmlformats.org/drawingml/2006/main">
              <a:graphicData uri="http://schemas.openxmlformats.org/drawingml/2006/picture">
                <pic:pic xmlns:pic="http://schemas.openxmlformats.org/drawingml/2006/picture">
                  <pic:nvPicPr>
                    <pic:cNvPr id="102927" name="Picture 102927"/>
                    <pic:cNvPicPr/>
                  </pic:nvPicPr>
                  <pic:blipFill>
                    <a:blip r:embed="rId220"/>
                    <a:stretch>
                      <a:fillRect/>
                    </a:stretch>
                  </pic:blipFill>
                  <pic:spPr>
                    <a:xfrm>
                      <a:off x="0" y="0"/>
                      <a:ext cx="4569" cy="4568"/>
                    </a:xfrm>
                    <a:prstGeom prst="rect">
                      <a:avLst/>
                    </a:prstGeom>
                  </pic:spPr>
                </pic:pic>
              </a:graphicData>
            </a:graphic>
          </wp:inline>
        </w:drawing>
      </w:r>
      <w:r>
        <w:t>os montantes recebidos</w:t>
      </w:r>
      <w:r>
        <w:t xml:space="preserve"> e pagos e os correspondentes rendimentos e gastos são registadas nas rubricas de outras contas a receber e a pagar e diferimentos.</w:t>
      </w:r>
    </w:p>
    <w:p w:rsidR="003B2418" w:rsidRDefault="00093990">
      <w:pPr>
        <w:pStyle w:val="Ttulo4"/>
        <w:ind w:left="31"/>
      </w:pPr>
      <w:r>
        <w:t xml:space="preserve">g. </w:t>
      </w:r>
      <w:r>
        <w:t>Caixa e depósitos bancários</w:t>
      </w:r>
    </w:p>
    <w:p w:rsidR="003B2418" w:rsidRDefault="00093990">
      <w:pPr>
        <w:spacing w:line="337" w:lineRule="auto"/>
        <w:ind w:left="374" w:right="28"/>
      </w:pPr>
      <w:r>
        <w:t>- Os montantes incluídos em caixa e depósitos bancários englobam as rubricas — caixa, depósitos à ordem e outros depósitos bancários imediatamente realizáveis e sem perda de valor.</w:t>
      </w:r>
    </w:p>
    <w:p w:rsidR="003B2418" w:rsidRDefault="00093990">
      <w:pPr>
        <w:pStyle w:val="Ttulo3"/>
        <w:ind w:left="74"/>
      </w:pPr>
      <w:r>
        <w:t>h. Fundos patrimoniais</w:t>
      </w:r>
    </w:p>
    <w:p w:rsidR="003B2418" w:rsidRDefault="00093990">
      <w:pPr>
        <w:numPr>
          <w:ilvl w:val="0"/>
          <w:numId w:val="10"/>
        </w:numPr>
        <w:spacing w:line="389" w:lineRule="auto"/>
        <w:ind w:right="28" w:hanging="367"/>
      </w:pPr>
      <w:r>
        <w:t>Fundos — a rubrica reflete o valor do Fundo Social o</w:t>
      </w:r>
      <w:r>
        <w:t>riginado aquando da abertura do sistema de contabilidade digráfica na SCM Tavira, iniciado com o antigo</w:t>
      </w:r>
    </w:p>
    <w:p w:rsidR="003B2418" w:rsidRDefault="00093990">
      <w:pPr>
        <w:spacing w:after="386" w:line="265" w:lineRule="auto"/>
        <w:ind w:left="792" w:right="43"/>
      </w:pPr>
      <w:r>
        <w:rPr>
          <w:sz w:val="22"/>
        </w:rPr>
        <w:t>PCIPSS•,</w:t>
      </w:r>
      <w:r>
        <w:rPr>
          <w:noProof/>
        </w:rPr>
        <w:drawing>
          <wp:inline distT="0" distB="0" distL="0" distR="0">
            <wp:extent cx="13708" cy="18272"/>
            <wp:effectExtent l="0" t="0" r="0" b="0"/>
            <wp:docPr id="214594" name="Picture 214594"/>
            <wp:cNvGraphicFramePr/>
            <a:graphic xmlns:a="http://schemas.openxmlformats.org/drawingml/2006/main">
              <a:graphicData uri="http://schemas.openxmlformats.org/drawingml/2006/picture">
                <pic:pic xmlns:pic="http://schemas.openxmlformats.org/drawingml/2006/picture">
                  <pic:nvPicPr>
                    <pic:cNvPr id="214594" name="Picture 214594"/>
                    <pic:cNvPicPr/>
                  </pic:nvPicPr>
                  <pic:blipFill>
                    <a:blip r:embed="rId245"/>
                    <a:stretch>
                      <a:fillRect/>
                    </a:stretch>
                  </pic:blipFill>
                  <pic:spPr>
                    <a:xfrm>
                      <a:off x="0" y="0"/>
                      <a:ext cx="13708" cy="18272"/>
                    </a:xfrm>
                    <a:prstGeom prst="rect">
                      <a:avLst/>
                    </a:prstGeom>
                  </pic:spPr>
                </pic:pic>
              </a:graphicData>
            </a:graphic>
          </wp:inline>
        </w:drawing>
      </w:r>
    </w:p>
    <w:p w:rsidR="003B2418" w:rsidRDefault="00093990">
      <w:pPr>
        <w:numPr>
          <w:ilvl w:val="0"/>
          <w:numId w:val="10"/>
        </w:numPr>
        <w:spacing w:after="122" w:line="362" w:lineRule="auto"/>
        <w:ind w:right="28" w:hanging="367"/>
      </w:pPr>
      <w:r>
        <w:rPr>
          <w:noProof/>
          <w:sz w:val="22"/>
        </w:rPr>
        <mc:AlternateContent>
          <mc:Choice Requires="wpg">
            <w:drawing>
              <wp:anchor distT="0" distB="0" distL="114300" distR="114300" simplePos="0" relativeHeight="251705344" behindDoc="0" locked="0" layoutInCell="1" allowOverlap="1">
                <wp:simplePos x="0" y="0"/>
                <wp:positionH relativeFrom="column">
                  <wp:posOffset>4733730</wp:posOffset>
                </wp:positionH>
                <wp:positionV relativeFrom="paragraph">
                  <wp:posOffset>1333517</wp:posOffset>
                </wp:positionV>
                <wp:extent cx="1576388" cy="1288202"/>
                <wp:effectExtent l="0" t="0" r="0" b="0"/>
                <wp:wrapSquare wrapText="bothSides"/>
                <wp:docPr id="209935" name="Group 209935"/>
                <wp:cNvGraphicFramePr/>
                <a:graphic xmlns:a="http://schemas.openxmlformats.org/drawingml/2006/main">
                  <a:graphicData uri="http://schemas.microsoft.com/office/word/2010/wordprocessingGroup">
                    <wpg:wgp>
                      <wpg:cNvGrpSpPr/>
                      <wpg:grpSpPr>
                        <a:xfrm>
                          <a:off x="0" y="0"/>
                          <a:ext cx="1576388" cy="1288202"/>
                          <a:chOff x="0" y="0"/>
                          <a:chExt cx="1576388" cy="1288202"/>
                        </a:xfrm>
                      </wpg:grpSpPr>
                      <pic:pic xmlns:pic="http://schemas.openxmlformats.org/drawingml/2006/picture">
                        <pic:nvPicPr>
                          <pic:cNvPr id="214596" name="Picture 214596"/>
                          <pic:cNvPicPr/>
                        </pic:nvPicPr>
                        <pic:blipFill>
                          <a:blip r:embed="rId246"/>
                          <a:stretch>
                            <a:fillRect/>
                          </a:stretch>
                        </pic:blipFill>
                        <pic:spPr>
                          <a:xfrm>
                            <a:off x="214754" y="0"/>
                            <a:ext cx="1361633" cy="1288202"/>
                          </a:xfrm>
                          <a:prstGeom prst="rect">
                            <a:avLst/>
                          </a:prstGeom>
                        </pic:spPr>
                      </pic:pic>
                      <wps:wsp>
                        <wps:cNvPr id="103382" name="Rectangle 103382"/>
                        <wps:cNvSpPr/>
                        <wps:spPr>
                          <a:xfrm>
                            <a:off x="105093" y="0"/>
                            <a:ext cx="583400" cy="206570"/>
                          </a:xfrm>
                          <a:prstGeom prst="rect">
                            <a:avLst/>
                          </a:prstGeom>
                          <a:ln>
                            <a:noFill/>
                          </a:ln>
                        </wps:spPr>
                        <wps:txbx>
                          <w:txbxContent>
                            <w:p w:rsidR="003B2418" w:rsidRDefault="00093990">
                              <w:pPr>
                                <w:spacing w:after="160" w:line="259" w:lineRule="auto"/>
                                <w:ind w:left="0" w:firstLine="0"/>
                                <w:jc w:val="left"/>
                              </w:pPr>
                              <w:r>
                                <w:t>SCMT.</w:t>
                              </w:r>
                            </w:p>
                          </w:txbxContent>
                        </wps:txbx>
                        <wps:bodyPr horzOverflow="overflow" vert="horz" lIns="0" tIns="0" rIns="0" bIns="0" rtlCol="0">
                          <a:noAutofit/>
                        </wps:bodyPr>
                      </wps:wsp>
                      <wps:wsp>
                        <wps:cNvPr id="103392" name="Rectangle 103392"/>
                        <wps:cNvSpPr/>
                        <wps:spPr>
                          <a:xfrm>
                            <a:off x="0" y="388288"/>
                            <a:ext cx="309932" cy="206570"/>
                          </a:xfrm>
                          <a:prstGeom prst="rect">
                            <a:avLst/>
                          </a:prstGeom>
                          <a:ln>
                            <a:noFill/>
                          </a:ln>
                        </wps:spPr>
                        <wps:txbx>
                          <w:txbxContent>
                            <w:p w:rsidR="003B2418" w:rsidRDefault="00093990">
                              <w:pPr>
                                <w:spacing w:after="160" w:line="259" w:lineRule="auto"/>
                                <w:ind w:left="0" w:firstLine="0"/>
                                <w:jc w:val="left"/>
                              </w:pPr>
                              <w:r>
                                <w:t xml:space="preserve">em </w:t>
                              </w:r>
                            </w:p>
                          </w:txbxContent>
                        </wps:txbx>
                        <wps:bodyPr horzOverflow="overflow" vert="horz" lIns="0" tIns="0" rIns="0" bIns="0" rtlCol="0">
                          <a:noAutofit/>
                        </wps:bodyPr>
                      </wps:wsp>
                    </wpg:wgp>
                  </a:graphicData>
                </a:graphic>
              </wp:anchor>
            </w:drawing>
          </mc:Choice>
          <mc:Fallback xmlns:a="http://schemas.openxmlformats.org/drawingml/2006/main">
            <w:pict>
              <v:group id="Group 209935" style="width:124.125pt;height:101.433pt;position:absolute;mso-position-horizontal-relative:text;mso-position-horizontal:absolute;margin-left:372.735pt;mso-position-vertical-relative:text;margin-top:105.001pt;" coordsize="15763,12882">
                <v:shape id="Picture 214596" style="position:absolute;width:13616;height:12882;left:2147;top:0;" filled="f">
                  <v:imagedata r:id="rId247"/>
                </v:shape>
                <v:rect id="Rectangle 103382" style="position:absolute;width:5834;height:2065;left:1050;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SCMT.</w:t>
                        </w:r>
                      </w:p>
                    </w:txbxContent>
                  </v:textbox>
                </v:rect>
                <v:rect id="Rectangle 103392" style="position:absolute;width:3099;height:2065;left:0;top:388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em </w:t>
                        </w:r>
                      </w:p>
                    </w:txbxContent>
                  </v:textbox>
                </v:rect>
                <w10:wrap type="square"/>
              </v:group>
            </w:pict>
          </mc:Fallback>
        </mc:AlternateContent>
      </w:r>
      <w:r>
        <w:t>Resultados transitados — esta rubrica representa os resultados acumulados desde que existe contabilidade digráfica na SCM Tavir</w:t>
      </w:r>
      <w:r>
        <w:t>a. Em 2023, esta conta integrou também uma regularização negativa de 33.947€, relativa à anulação de dívidas a receber de anos anteriores, registadas na conta 258 — Gratuitidade das Creches, que na realidade não existiam. Essa operação está devidamente fun</w:t>
      </w:r>
      <w:r>
        <w:t xml:space="preserve">damentada em documento escrito submetido à apreciação da Mesa Administrativa da </w:t>
      </w:r>
    </w:p>
    <w:p w:rsidR="003B2418" w:rsidRDefault="00093990">
      <w:pPr>
        <w:numPr>
          <w:ilvl w:val="0"/>
          <w:numId w:val="10"/>
        </w:numPr>
        <w:spacing w:after="205" w:line="394" w:lineRule="auto"/>
        <w:ind w:right="28" w:hanging="367"/>
      </w:pPr>
      <w:r>
        <w:t>Excedentes de revalorização — resultam da revalorização efetuada classe de edifícios segundo o método do justo valor.</w:t>
      </w:r>
    </w:p>
    <w:p w:rsidR="003B2418" w:rsidRDefault="00093990">
      <w:pPr>
        <w:numPr>
          <w:ilvl w:val="0"/>
          <w:numId w:val="10"/>
        </w:numPr>
        <w:spacing w:after="894" w:line="352" w:lineRule="auto"/>
        <w:ind w:right="28" w:hanging="367"/>
      </w:pPr>
      <w:r>
        <w:rPr>
          <w:noProof/>
        </w:rPr>
        <w:drawing>
          <wp:anchor distT="0" distB="0" distL="114300" distR="114300" simplePos="0" relativeHeight="251706368" behindDoc="0" locked="0" layoutInCell="1" allowOverlap="0">
            <wp:simplePos x="0" y="0"/>
            <wp:positionH relativeFrom="page">
              <wp:posOffset>6575133</wp:posOffset>
            </wp:positionH>
            <wp:positionV relativeFrom="page">
              <wp:posOffset>150747</wp:posOffset>
            </wp:positionV>
            <wp:extent cx="831601" cy="3426071"/>
            <wp:effectExtent l="0" t="0" r="0" b="0"/>
            <wp:wrapSquare wrapText="bothSides"/>
            <wp:docPr id="104609" name="Picture 104609"/>
            <wp:cNvGraphicFramePr/>
            <a:graphic xmlns:a="http://schemas.openxmlformats.org/drawingml/2006/main">
              <a:graphicData uri="http://schemas.openxmlformats.org/drawingml/2006/picture">
                <pic:pic xmlns:pic="http://schemas.openxmlformats.org/drawingml/2006/picture">
                  <pic:nvPicPr>
                    <pic:cNvPr id="104609" name="Picture 104609"/>
                    <pic:cNvPicPr/>
                  </pic:nvPicPr>
                  <pic:blipFill>
                    <a:blip r:embed="rId248"/>
                    <a:stretch>
                      <a:fillRect/>
                    </a:stretch>
                  </pic:blipFill>
                  <pic:spPr>
                    <a:xfrm>
                      <a:off x="0" y="0"/>
                      <a:ext cx="831601" cy="3426071"/>
                    </a:xfrm>
                    <a:prstGeom prst="rect">
                      <a:avLst/>
                    </a:prstGeom>
                  </pic:spPr>
                </pic:pic>
              </a:graphicData>
            </a:graphic>
          </wp:anchor>
        </w:drawing>
      </w:r>
      <w:r>
        <w:t>Outras variações nos fundos patrimoniais — englobam os v</w:t>
      </w:r>
      <w:r>
        <w:t>alores rela subsídios ao investimento e as doações.</w:t>
      </w:r>
    </w:p>
    <w:p w:rsidR="003B2418" w:rsidRDefault="00093990">
      <w:pPr>
        <w:spacing w:after="309"/>
        <w:ind w:left="36" w:right="28"/>
      </w:pPr>
      <w:r>
        <w:t>i. Fornecedores - As contas a pagar a fornecedores são mensuradas ao custo e estão</w:t>
      </w:r>
    </w:p>
    <w:p w:rsidR="003B2418" w:rsidRDefault="00093990">
      <w:pPr>
        <w:spacing w:after="811"/>
        <w:ind w:left="22" w:right="28"/>
      </w:pPr>
      <w:r>
        <w:t>registadas pelo seu valor nominal.</w:t>
      </w:r>
    </w:p>
    <w:p w:rsidR="003B2418" w:rsidRDefault="00093990">
      <w:pPr>
        <w:pStyle w:val="Ttulo4"/>
        <w:ind w:left="31"/>
      </w:pPr>
      <w:r>
        <w:t>j. Financiamentos obtidos — de instituições de crédito</w:t>
      </w:r>
    </w:p>
    <w:p w:rsidR="003B2418" w:rsidRDefault="00093990">
      <w:pPr>
        <w:spacing w:after="450" w:line="363" w:lineRule="auto"/>
        <w:ind w:left="367" w:right="28"/>
      </w:pPr>
      <w:r>
        <w:rPr>
          <w:noProof/>
        </w:rPr>
        <w:drawing>
          <wp:inline distT="0" distB="0" distL="0" distR="0">
            <wp:extent cx="50262" cy="22840"/>
            <wp:effectExtent l="0" t="0" r="0" b="0"/>
            <wp:docPr id="214597" name="Picture 214597"/>
            <wp:cNvGraphicFramePr/>
            <a:graphic xmlns:a="http://schemas.openxmlformats.org/drawingml/2006/main">
              <a:graphicData uri="http://schemas.openxmlformats.org/drawingml/2006/picture">
                <pic:pic xmlns:pic="http://schemas.openxmlformats.org/drawingml/2006/picture">
                  <pic:nvPicPr>
                    <pic:cNvPr id="214597" name="Picture 214597"/>
                    <pic:cNvPicPr/>
                  </pic:nvPicPr>
                  <pic:blipFill>
                    <a:blip r:embed="rId249"/>
                    <a:stretch>
                      <a:fillRect/>
                    </a:stretch>
                  </pic:blipFill>
                  <pic:spPr>
                    <a:xfrm>
                      <a:off x="0" y="0"/>
                      <a:ext cx="50262" cy="22840"/>
                    </a:xfrm>
                    <a:prstGeom prst="rect">
                      <a:avLst/>
                    </a:prstGeom>
                  </pic:spPr>
                </pic:pic>
              </a:graphicData>
            </a:graphic>
          </wp:inline>
        </w:drawing>
      </w:r>
      <w:r>
        <w:t>Engloba os saldos credores das diversas subcontas da conta 251, que traduzem a dívida da instituição por financiamentos obtidos em instituições de crédito.</w:t>
      </w:r>
    </w:p>
    <w:p w:rsidR="003B2418" w:rsidRDefault="00093990">
      <w:pPr>
        <w:pStyle w:val="Ttulo3"/>
        <w:spacing w:after="458"/>
        <w:ind w:left="74"/>
      </w:pPr>
      <w:r>
        <w:t>k. Estado e outros entes públicos</w:t>
      </w:r>
    </w:p>
    <w:p w:rsidR="003B2418" w:rsidRDefault="00093990">
      <w:pPr>
        <w:ind w:left="360" w:right="28"/>
      </w:pPr>
      <w:r>
        <w:t>- Os saldos desta rubrica são apurados com base na legislação em v</w:t>
      </w:r>
      <w:r>
        <w:t>igor.</w:t>
      </w:r>
    </w:p>
    <w:p w:rsidR="003B2418" w:rsidRDefault="003B2418">
      <w:pPr>
        <w:sectPr w:rsidR="003B2418">
          <w:type w:val="continuous"/>
          <w:pgSz w:w="11909" w:h="16841"/>
          <w:pgMar w:top="1011" w:right="1669" w:bottom="1720" w:left="1597" w:header="720" w:footer="720" w:gutter="0"/>
          <w:cols w:space="720"/>
        </w:sectPr>
      </w:pPr>
    </w:p>
    <w:p w:rsidR="003B2418" w:rsidRDefault="00093990">
      <w:pPr>
        <w:tabs>
          <w:tab w:val="center" w:pos="3022"/>
        </w:tabs>
        <w:spacing w:after="101" w:line="259" w:lineRule="auto"/>
        <w:ind w:left="0" w:firstLine="0"/>
        <w:jc w:val="left"/>
      </w:pPr>
      <w:r>
        <w:rPr>
          <w:noProof/>
        </w:rPr>
        <w:drawing>
          <wp:inline distT="0" distB="0" distL="0" distR="0">
            <wp:extent cx="4569" cy="4568"/>
            <wp:effectExtent l="0" t="0" r="0" b="0"/>
            <wp:docPr id="106104" name="Picture 106104"/>
            <wp:cNvGraphicFramePr/>
            <a:graphic xmlns:a="http://schemas.openxmlformats.org/drawingml/2006/main">
              <a:graphicData uri="http://schemas.openxmlformats.org/drawingml/2006/picture">
                <pic:pic xmlns:pic="http://schemas.openxmlformats.org/drawingml/2006/picture">
                  <pic:nvPicPr>
                    <pic:cNvPr id="106104" name="Picture 106104"/>
                    <pic:cNvPicPr/>
                  </pic:nvPicPr>
                  <pic:blipFill>
                    <a:blip r:embed="rId123"/>
                    <a:stretch>
                      <a:fillRect/>
                    </a:stretch>
                  </pic:blipFill>
                  <pic:spPr>
                    <a:xfrm>
                      <a:off x="0" y="0"/>
                      <a:ext cx="4569" cy="4568"/>
                    </a:xfrm>
                    <a:prstGeom prst="rect">
                      <a:avLst/>
                    </a:prstGeom>
                  </pic:spPr>
                </pic:pic>
              </a:graphicData>
            </a:graphic>
          </wp:inline>
        </w:drawing>
      </w:r>
      <w:r>
        <w:rPr>
          <w:sz w:val="46"/>
        </w:rPr>
        <w:tab/>
        <w:t xml:space="preserve">- </w:t>
      </w:r>
    </w:p>
    <w:p w:rsidR="003B2418" w:rsidRDefault="00093990">
      <w:pPr>
        <w:pStyle w:val="Ttulo3"/>
        <w:spacing w:after="405"/>
        <w:ind w:left="74"/>
      </w:pPr>
      <w:r>
        <w:t>l. Outras contas a pagar</w:t>
      </w:r>
    </w:p>
    <w:p w:rsidR="003B2418" w:rsidRDefault="00093990">
      <w:pPr>
        <w:spacing w:after="95"/>
        <w:ind w:left="468" w:right="28"/>
      </w:pPr>
      <w:r>
        <w:t>- Estão englobados valores relativos às seguintes rubricas:</w:t>
      </w:r>
    </w:p>
    <w:p w:rsidR="003B2418" w:rsidRDefault="00093990">
      <w:pPr>
        <w:spacing w:after="323"/>
        <w:ind w:left="144" w:right="28"/>
      </w:pPr>
      <w:r>
        <w:rPr>
          <w:noProof/>
        </w:rPr>
        <w:drawing>
          <wp:inline distT="0" distB="0" distL="0" distR="0">
            <wp:extent cx="187339" cy="95930"/>
            <wp:effectExtent l="0" t="0" r="0" b="0"/>
            <wp:docPr id="214600" name="Picture 214600"/>
            <wp:cNvGraphicFramePr/>
            <a:graphic xmlns:a="http://schemas.openxmlformats.org/drawingml/2006/main">
              <a:graphicData uri="http://schemas.openxmlformats.org/drawingml/2006/picture">
                <pic:pic xmlns:pic="http://schemas.openxmlformats.org/drawingml/2006/picture">
                  <pic:nvPicPr>
                    <pic:cNvPr id="214600" name="Picture 214600"/>
                    <pic:cNvPicPr/>
                  </pic:nvPicPr>
                  <pic:blipFill>
                    <a:blip r:embed="rId250"/>
                    <a:stretch>
                      <a:fillRect/>
                    </a:stretch>
                  </pic:blipFill>
                  <pic:spPr>
                    <a:xfrm>
                      <a:off x="0" y="0"/>
                      <a:ext cx="187339" cy="95930"/>
                    </a:xfrm>
                    <a:prstGeom prst="rect">
                      <a:avLst/>
                    </a:prstGeom>
                  </pic:spPr>
                </pic:pic>
              </a:graphicData>
            </a:graphic>
          </wp:inline>
        </w:drawing>
      </w:r>
      <w:r>
        <w:t>Fornecedores de investimentos;</w:t>
      </w:r>
      <w:r>
        <w:rPr>
          <w:noProof/>
        </w:rPr>
        <w:drawing>
          <wp:inline distT="0" distB="0" distL="0" distR="0">
            <wp:extent cx="4569" cy="4568"/>
            <wp:effectExtent l="0" t="0" r="0" b="0"/>
            <wp:docPr id="106107" name="Picture 106107"/>
            <wp:cNvGraphicFramePr/>
            <a:graphic xmlns:a="http://schemas.openxmlformats.org/drawingml/2006/main">
              <a:graphicData uri="http://schemas.openxmlformats.org/drawingml/2006/picture">
                <pic:pic xmlns:pic="http://schemas.openxmlformats.org/drawingml/2006/picture">
                  <pic:nvPicPr>
                    <pic:cNvPr id="106107" name="Picture 106107"/>
                    <pic:cNvPicPr/>
                  </pic:nvPicPr>
                  <pic:blipFill>
                    <a:blip r:embed="rId76"/>
                    <a:stretch>
                      <a:fillRect/>
                    </a:stretch>
                  </pic:blipFill>
                  <pic:spPr>
                    <a:xfrm>
                      <a:off x="0" y="0"/>
                      <a:ext cx="4569" cy="4568"/>
                    </a:xfrm>
                    <a:prstGeom prst="rect">
                      <a:avLst/>
                    </a:prstGeom>
                  </pic:spPr>
                </pic:pic>
              </a:graphicData>
            </a:graphic>
          </wp:inline>
        </w:drawing>
      </w:r>
    </w:p>
    <w:p w:rsidR="003B2418" w:rsidRDefault="00093990">
      <w:pPr>
        <w:spacing w:after="328"/>
        <w:ind w:left="144" w:right="28"/>
      </w:pPr>
      <w:r>
        <w:rPr>
          <w:noProof/>
        </w:rPr>
        <w:drawing>
          <wp:inline distT="0" distB="0" distL="0" distR="0">
            <wp:extent cx="54831" cy="105066"/>
            <wp:effectExtent l="0" t="0" r="0" b="0"/>
            <wp:docPr id="214602" name="Picture 214602"/>
            <wp:cNvGraphicFramePr/>
            <a:graphic xmlns:a="http://schemas.openxmlformats.org/drawingml/2006/main">
              <a:graphicData uri="http://schemas.openxmlformats.org/drawingml/2006/picture">
                <pic:pic xmlns:pic="http://schemas.openxmlformats.org/drawingml/2006/picture">
                  <pic:nvPicPr>
                    <pic:cNvPr id="214602" name="Picture 214602"/>
                    <pic:cNvPicPr/>
                  </pic:nvPicPr>
                  <pic:blipFill>
                    <a:blip r:embed="rId251"/>
                    <a:stretch>
                      <a:fillRect/>
                    </a:stretch>
                  </pic:blipFill>
                  <pic:spPr>
                    <a:xfrm>
                      <a:off x="0" y="0"/>
                      <a:ext cx="54831" cy="105066"/>
                    </a:xfrm>
                    <a:prstGeom prst="rect">
                      <a:avLst/>
                    </a:prstGeom>
                  </pic:spPr>
                </pic:pic>
              </a:graphicData>
            </a:graphic>
          </wp:inline>
        </w:drawing>
      </w:r>
      <w:r>
        <w:t>Credores por acréscimos de gastos — remunerações a liquidar;</w:t>
      </w:r>
    </w:p>
    <w:p w:rsidR="003B2418" w:rsidRDefault="00093990">
      <w:pPr>
        <w:spacing w:after="324"/>
        <w:ind w:left="137" w:right="28"/>
      </w:pPr>
      <w:r>
        <w:rPr>
          <w:noProof/>
        </w:rPr>
        <w:drawing>
          <wp:inline distT="0" distB="0" distL="0" distR="0">
            <wp:extent cx="54831" cy="105066"/>
            <wp:effectExtent l="0" t="0" r="0" b="0"/>
            <wp:docPr id="106111" name="Picture 106111"/>
            <wp:cNvGraphicFramePr/>
            <a:graphic xmlns:a="http://schemas.openxmlformats.org/drawingml/2006/main">
              <a:graphicData uri="http://schemas.openxmlformats.org/drawingml/2006/picture">
                <pic:pic xmlns:pic="http://schemas.openxmlformats.org/drawingml/2006/picture">
                  <pic:nvPicPr>
                    <pic:cNvPr id="106111" name="Picture 106111"/>
                    <pic:cNvPicPr/>
                  </pic:nvPicPr>
                  <pic:blipFill>
                    <a:blip r:embed="rId252"/>
                    <a:stretch>
                      <a:fillRect/>
                    </a:stretch>
                  </pic:blipFill>
                  <pic:spPr>
                    <a:xfrm>
                      <a:off x="0" y="0"/>
                      <a:ext cx="54831" cy="105066"/>
                    </a:xfrm>
                    <a:prstGeom prst="rect">
                      <a:avLst/>
                    </a:prstGeom>
                  </pic:spPr>
                </pic:pic>
              </a:graphicData>
            </a:graphic>
          </wp:inline>
        </w:drawing>
      </w:r>
      <w:r>
        <w:t xml:space="preserve"> Credores por acréscimos de gastos — fornecimentos e serviços a liquidar;</w:t>
      </w:r>
    </w:p>
    <w:p w:rsidR="003B2418" w:rsidRDefault="00093990">
      <w:pPr>
        <w:spacing w:after="1048"/>
        <w:ind w:left="137" w:right="28"/>
      </w:pPr>
      <w:r>
        <w:rPr>
          <w:noProof/>
        </w:rPr>
        <w:drawing>
          <wp:inline distT="0" distB="0" distL="0" distR="0">
            <wp:extent cx="54831" cy="105066"/>
            <wp:effectExtent l="0" t="0" r="0" b="0"/>
            <wp:docPr id="214604" name="Picture 214604"/>
            <wp:cNvGraphicFramePr/>
            <a:graphic xmlns:a="http://schemas.openxmlformats.org/drawingml/2006/main">
              <a:graphicData uri="http://schemas.openxmlformats.org/drawingml/2006/picture">
                <pic:pic xmlns:pic="http://schemas.openxmlformats.org/drawingml/2006/picture">
                  <pic:nvPicPr>
                    <pic:cNvPr id="214604" name="Picture 214604"/>
                    <pic:cNvPicPr/>
                  </pic:nvPicPr>
                  <pic:blipFill>
                    <a:blip r:embed="rId253"/>
                    <a:stretch>
                      <a:fillRect/>
                    </a:stretch>
                  </pic:blipFill>
                  <pic:spPr>
                    <a:xfrm>
                      <a:off x="0" y="0"/>
                      <a:ext cx="54831" cy="105066"/>
                    </a:xfrm>
                    <a:prstGeom prst="rect">
                      <a:avLst/>
                    </a:prstGeom>
                  </pic:spPr>
                </pic:pic>
              </a:graphicData>
            </a:graphic>
          </wp:inline>
        </w:drawing>
      </w:r>
      <w:r>
        <w:t xml:space="preserve"> Outros devedores e credores;</w:t>
      </w:r>
    </w:p>
    <w:p w:rsidR="003B2418" w:rsidRDefault="00093990">
      <w:pPr>
        <w:pStyle w:val="Ttulo3"/>
        <w:spacing w:after="274"/>
        <w:ind w:left="74"/>
      </w:pPr>
      <w:r>
        <w:t>4. Políticas contabilísticas, alterações nas estimativas contabilísticas e erros</w:t>
      </w:r>
    </w:p>
    <w:p w:rsidR="003B2418" w:rsidRDefault="00093990">
      <w:pPr>
        <w:spacing w:after="450" w:line="358" w:lineRule="auto"/>
        <w:ind w:left="65" w:right="28"/>
      </w:pPr>
      <w:r>
        <w:rPr>
          <w:noProof/>
        </w:rPr>
        <w:drawing>
          <wp:anchor distT="0" distB="0" distL="114300" distR="114300" simplePos="0" relativeHeight="251707392" behindDoc="0" locked="0" layoutInCell="1" allowOverlap="0">
            <wp:simplePos x="0" y="0"/>
            <wp:positionH relativeFrom="column">
              <wp:posOffset>5419116</wp:posOffset>
            </wp:positionH>
            <wp:positionV relativeFrom="paragraph">
              <wp:posOffset>-3658455</wp:posOffset>
            </wp:positionV>
            <wp:extent cx="1064632" cy="4645752"/>
            <wp:effectExtent l="0" t="0" r="0" b="0"/>
            <wp:wrapSquare wrapText="bothSides"/>
            <wp:docPr id="214606" name="Picture 214606"/>
            <wp:cNvGraphicFramePr/>
            <a:graphic xmlns:a="http://schemas.openxmlformats.org/drawingml/2006/main">
              <a:graphicData uri="http://schemas.openxmlformats.org/drawingml/2006/picture">
                <pic:pic xmlns:pic="http://schemas.openxmlformats.org/drawingml/2006/picture">
                  <pic:nvPicPr>
                    <pic:cNvPr id="214606" name="Picture 214606"/>
                    <pic:cNvPicPr/>
                  </pic:nvPicPr>
                  <pic:blipFill>
                    <a:blip r:embed="rId254"/>
                    <a:stretch>
                      <a:fillRect/>
                    </a:stretch>
                  </pic:blipFill>
                  <pic:spPr>
                    <a:xfrm>
                      <a:off x="0" y="0"/>
                      <a:ext cx="1064632" cy="4645752"/>
                    </a:xfrm>
                    <a:prstGeom prst="rect">
                      <a:avLst/>
                    </a:prstGeom>
                  </pic:spPr>
                </pic:pic>
              </a:graphicData>
            </a:graphic>
          </wp:anchor>
        </w:drawing>
      </w:r>
      <w:r>
        <w:t>- Não ocorreram em 2023 quaisquer alterações às políticas, estimativa</w:t>
      </w:r>
      <w:r>
        <w:t>s contabilísticas ou erros passíveis de serem reportados na presente Nota.</w:t>
      </w:r>
    </w:p>
    <w:p w:rsidR="003B2418" w:rsidRDefault="00093990">
      <w:pPr>
        <w:pStyle w:val="Ttulo3"/>
        <w:spacing w:after="316"/>
        <w:ind w:left="74"/>
      </w:pPr>
      <w:r>
        <w:t>5. Ativos fixos tangíveis</w:t>
      </w:r>
    </w:p>
    <w:p w:rsidR="003B2418" w:rsidRDefault="00093990">
      <w:pPr>
        <w:spacing w:after="254" w:line="348" w:lineRule="auto"/>
        <w:ind w:left="43" w:right="28"/>
      </w:pPr>
      <w:r>
        <w:t>- Os ativos fixos tangíveis estão desagregados no quadro seguinte, onde se comparam os valores de 2023 com o ano anterior.</w:t>
      </w:r>
    </w:p>
    <w:p w:rsidR="003B2418" w:rsidRDefault="00093990">
      <w:pPr>
        <w:spacing w:after="0" w:line="259" w:lineRule="auto"/>
        <w:ind w:left="629" w:right="43" w:hanging="10"/>
        <w:jc w:val="right"/>
      </w:pPr>
      <w:r>
        <w:rPr>
          <w:sz w:val="22"/>
        </w:rPr>
        <w:t>(milhares de euros)</w:t>
      </w:r>
    </w:p>
    <w:tbl>
      <w:tblPr>
        <w:tblStyle w:val="TableGrid"/>
        <w:tblpPr w:vertAnchor="text" w:tblpX="122" w:tblpY="2964"/>
        <w:tblOverlap w:val="never"/>
        <w:tblW w:w="8340" w:type="dxa"/>
        <w:tblInd w:w="0" w:type="dxa"/>
        <w:tblCellMar>
          <w:top w:w="0" w:type="dxa"/>
          <w:left w:w="0" w:type="dxa"/>
          <w:bottom w:w="0" w:type="dxa"/>
          <w:right w:w="0" w:type="dxa"/>
        </w:tblCellMar>
        <w:tblLook w:val="04A0" w:firstRow="1" w:lastRow="0" w:firstColumn="1" w:lastColumn="0" w:noHBand="0" w:noVBand="1"/>
      </w:tblPr>
      <w:tblGrid>
        <w:gridCol w:w="6224"/>
        <w:gridCol w:w="1576"/>
        <w:gridCol w:w="540"/>
      </w:tblGrid>
      <w:tr w:rsidR="003B2418">
        <w:trPr>
          <w:trHeight w:val="345"/>
        </w:trPr>
        <w:tc>
          <w:tcPr>
            <w:tcW w:w="6224" w:type="dxa"/>
            <w:tcBorders>
              <w:top w:val="nil"/>
              <w:left w:val="nil"/>
              <w:bottom w:val="nil"/>
              <w:right w:val="nil"/>
            </w:tcBorders>
          </w:tcPr>
          <w:p w:rsidR="003B2418" w:rsidRDefault="00093990">
            <w:pPr>
              <w:spacing w:after="0" w:line="259" w:lineRule="auto"/>
              <w:ind w:left="2914" w:firstLine="0"/>
              <w:jc w:val="left"/>
            </w:pPr>
            <w:r>
              <w:rPr>
                <w:sz w:val="26"/>
              </w:rPr>
              <w:t>Total dos at</w:t>
            </w:r>
            <w:r>
              <w:rPr>
                <w:sz w:val="26"/>
              </w:rPr>
              <w:t>ivos fixos</w:t>
            </w:r>
          </w:p>
        </w:tc>
        <w:tc>
          <w:tcPr>
            <w:tcW w:w="1576" w:type="dxa"/>
            <w:tcBorders>
              <w:top w:val="nil"/>
              <w:left w:val="nil"/>
              <w:bottom w:val="nil"/>
              <w:right w:val="nil"/>
            </w:tcBorders>
          </w:tcPr>
          <w:p w:rsidR="003B2418" w:rsidRDefault="00093990">
            <w:pPr>
              <w:spacing w:after="0" w:line="259" w:lineRule="auto"/>
              <w:ind w:left="14" w:firstLine="0"/>
              <w:jc w:val="left"/>
            </w:pPr>
            <w:r>
              <w:t>4.444</w:t>
            </w:r>
          </w:p>
        </w:tc>
        <w:tc>
          <w:tcPr>
            <w:tcW w:w="540" w:type="dxa"/>
            <w:tcBorders>
              <w:top w:val="nil"/>
              <w:left w:val="nil"/>
              <w:bottom w:val="nil"/>
              <w:right w:val="nil"/>
            </w:tcBorders>
          </w:tcPr>
          <w:p w:rsidR="003B2418" w:rsidRDefault="00093990">
            <w:pPr>
              <w:spacing w:after="0" w:line="259" w:lineRule="auto"/>
              <w:ind w:left="7" w:firstLine="0"/>
            </w:pPr>
            <w:r>
              <w:t>4.442</w:t>
            </w:r>
          </w:p>
        </w:tc>
      </w:tr>
      <w:tr w:rsidR="003B2418">
        <w:trPr>
          <w:trHeight w:val="418"/>
        </w:trPr>
        <w:tc>
          <w:tcPr>
            <w:tcW w:w="6224" w:type="dxa"/>
            <w:tcBorders>
              <w:top w:val="nil"/>
              <w:left w:val="nil"/>
              <w:bottom w:val="nil"/>
              <w:right w:val="nil"/>
            </w:tcBorders>
          </w:tcPr>
          <w:p w:rsidR="003B2418" w:rsidRDefault="00093990">
            <w:pPr>
              <w:spacing w:after="0" w:line="259" w:lineRule="auto"/>
              <w:ind w:left="0" w:firstLine="0"/>
              <w:jc w:val="left"/>
            </w:pPr>
            <w:r>
              <w:rPr>
                <w:sz w:val="26"/>
              </w:rPr>
              <w:t>Depreciações acumuladas</w:t>
            </w:r>
          </w:p>
        </w:tc>
        <w:tc>
          <w:tcPr>
            <w:tcW w:w="1576" w:type="dxa"/>
            <w:tcBorders>
              <w:top w:val="nil"/>
              <w:left w:val="nil"/>
              <w:bottom w:val="nil"/>
              <w:right w:val="nil"/>
            </w:tcBorders>
          </w:tcPr>
          <w:p w:rsidR="003B2418" w:rsidRDefault="00093990">
            <w:pPr>
              <w:spacing w:after="0" w:line="259" w:lineRule="auto"/>
              <w:ind w:left="29" w:firstLine="0"/>
              <w:jc w:val="left"/>
            </w:pPr>
            <w:r>
              <w:t>1.175</w:t>
            </w:r>
          </w:p>
        </w:tc>
        <w:tc>
          <w:tcPr>
            <w:tcW w:w="540" w:type="dxa"/>
            <w:tcBorders>
              <w:top w:val="nil"/>
              <w:left w:val="nil"/>
              <w:bottom w:val="nil"/>
              <w:right w:val="nil"/>
            </w:tcBorders>
          </w:tcPr>
          <w:p w:rsidR="003B2418" w:rsidRDefault="00093990">
            <w:pPr>
              <w:spacing w:after="0" w:line="259" w:lineRule="auto"/>
              <w:ind w:left="22" w:firstLine="0"/>
            </w:pPr>
            <w:r>
              <w:t>1.118</w:t>
            </w:r>
          </w:p>
        </w:tc>
      </w:tr>
      <w:tr w:rsidR="003B2418">
        <w:trPr>
          <w:trHeight w:val="352"/>
        </w:trPr>
        <w:tc>
          <w:tcPr>
            <w:tcW w:w="6224" w:type="dxa"/>
            <w:tcBorders>
              <w:top w:val="nil"/>
              <w:left w:val="nil"/>
              <w:bottom w:val="nil"/>
              <w:right w:val="nil"/>
            </w:tcBorders>
          </w:tcPr>
          <w:p w:rsidR="003B2418" w:rsidRDefault="00093990">
            <w:pPr>
              <w:spacing w:after="0" w:line="259" w:lineRule="auto"/>
              <w:ind w:left="2087" w:firstLine="0"/>
              <w:jc w:val="left"/>
            </w:pPr>
            <w:r>
              <w:rPr>
                <w:sz w:val="26"/>
              </w:rPr>
              <w:t>Valor líquido dos ativos fixos</w:t>
            </w:r>
          </w:p>
        </w:tc>
        <w:tc>
          <w:tcPr>
            <w:tcW w:w="1576" w:type="dxa"/>
            <w:tcBorders>
              <w:top w:val="nil"/>
              <w:left w:val="nil"/>
              <w:bottom w:val="nil"/>
              <w:right w:val="nil"/>
            </w:tcBorders>
            <w:vAlign w:val="bottom"/>
          </w:tcPr>
          <w:p w:rsidR="003B2418" w:rsidRDefault="00093990">
            <w:pPr>
              <w:spacing w:after="0" w:line="259" w:lineRule="auto"/>
              <w:ind w:left="0" w:firstLine="0"/>
              <w:jc w:val="left"/>
            </w:pPr>
            <w:r>
              <w:t>3.269</w:t>
            </w:r>
          </w:p>
        </w:tc>
        <w:tc>
          <w:tcPr>
            <w:tcW w:w="540" w:type="dxa"/>
            <w:tcBorders>
              <w:top w:val="nil"/>
              <w:left w:val="nil"/>
              <w:bottom w:val="nil"/>
              <w:right w:val="nil"/>
            </w:tcBorders>
            <w:vAlign w:val="bottom"/>
          </w:tcPr>
          <w:p w:rsidR="003B2418" w:rsidRDefault="00093990">
            <w:pPr>
              <w:spacing w:after="0" w:line="259" w:lineRule="auto"/>
              <w:ind w:left="0" w:firstLine="0"/>
            </w:pPr>
            <w:r>
              <w:t>3.324</w:t>
            </w:r>
          </w:p>
        </w:tc>
      </w:tr>
    </w:tbl>
    <w:p w:rsidR="003B2418" w:rsidRDefault="00093990">
      <w:pPr>
        <w:tabs>
          <w:tab w:val="right" w:pos="8649"/>
        </w:tabs>
        <w:spacing w:after="0" w:line="259" w:lineRule="auto"/>
        <w:ind w:left="0" w:firstLine="0"/>
        <w:jc w:val="left"/>
      </w:pPr>
      <w:r>
        <w:rPr>
          <w:noProof/>
        </w:rPr>
        <w:drawing>
          <wp:anchor distT="0" distB="0" distL="114300" distR="114300" simplePos="0" relativeHeight="251708416" behindDoc="0" locked="0" layoutInCell="1" allowOverlap="0">
            <wp:simplePos x="0" y="0"/>
            <wp:positionH relativeFrom="column">
              <wp:posOffset>9139</wp:posOffset>
            </wp:positionH>
            <wp:positionV relativeFrom="paragraph">
              <wp:posOffset>2530724</wp:posOffset>
            </wp:positionV>
            <wp:extent cx="5428254" cy="137043"/>
            <wp:effectExtent l="0" t="0" r="0" b="0"/>
            <wp:wrapSquare wrapText="bothSides"/>
            <wp:docPr id="214609" name="Picture 214609"/>
            <wp:cNvGraphicFramePr/>
            <a:graphic xmlns:a="http://schemas.openxmlformats.org/drawingml/2006/main">
              <a:graphicData uri="http://schemas.openxmlformats.org/drawingml/2006/picture">
                <pic:pic xmlns:pic="http://schemas.openxmlformats.org/drawingml/2006/picture">
                  <pic:nvPicPr>
                    <pic:cNvPr id="214609" name="Picture 214609"/>
                    <pic:cNvPicPr/>
                  </pic:nvPicPr>
                  <pic:blipFill>
                    <a:blip r:embed="rId255"/>
                    <a:stretch>
                      <a:fillRect/>
                    </a:stretch>
                  </pic:blipFill>
                  <pic:spPr>
                    <a:xfrm>
                      <a:off x="0" y="0"/>
                      <a:ext cx="5428254" cy="137043"/>
                    </a:xfrm>
                    <a:prstGeom prst="rect">
                      <a:avLst/>
                    </a:prstGeom>
                  </pic:spPr>
                </pic:pic>
              </a:graphicData>
            </a:graphic>
          </wp:anchor>
        </w:drawing>
      </w:r>
      <w:r>
        <w:rPr>
          <w:noProof/>
          <w:sz w:val="22"/>
        </w:rPr>
        <mc:AlternateContent>
          <mc:Choice Requires="wpg">
            <w:drawing>
              <wp:inline distT="0" distB="0" distL="0" distR="0">
                <wp:extent cx="5451100" cy="1772420"/>
                <wp:effectExtent l="0" t="0" r="0" b="0"/>
                <wp:docPr id="210098" name="Group 210098"/>
                <wp:cNvGraphicFramePr/>
                <a:graphic xmlns:a="http://schemas.openxmlformats.org/drawingml/2006/main">
                  <a:graphicData uri="http://schemas.microsoft.com/office/word/2010/wordprocessingGroup">
                    <wpg:wgp>
                      <wpg:cNvGrpSpPr/>
                      <wpg:grpSpPr>
                        <a:xfrm>
                          <a:off x="0" y="0"/>
                          <a:ext cx="5451100" cy="1772420"/>
                          <a:chOff x="0" y="0"/>
                          <a:chExt cx="5451100" cy="1772420"/>
                        </a:xfrm>
                      </wpg:grpSpPr>
                      <pic:pic xmlns:pic="http://schemas.openxmlformats.org/drawingml/2006/picture">
                        <pic:nvPicPr>
                          <pic:cNvPr id="214608" name="Picture 214608"/>
                          <pic:cNvPicPr/>
                        </pic:nvPicPr>
                        <pic:blipFill>
                          <a:blip r:embed="rId256"/>
                          <a:stretch>
                            <a:fillRect/>
                          </a:stretch>
                        </pic:blipFill>
                        <pic:spPr>
                          <a:xfrm>
                            <a:off x="0" y="0"/>
                            <a:ext cx="5451100" cy="1676490"/>
                          </a:xfrm>
                          <a:prstGeom prst="rect">
                            <a:avLst/>
                          </a:prstGeom>
                        </pic:spPr>
                      </pic:pic>
                      <wps:wsp>
                        <wps:cNvPr id="105130" name="Rectangle 105130"/>
                        <wps:cNvSpPr/>
                        <wps:spPr>
                          <a:xfrm>
                            <a:off x="73108" y="1617106"/>
                            <a:ext cx="668480" cy="194418"/>
                          </a:xfrm>
                          <a:prstGeom prst="rect">
                            <a:avLst/>
                          </a:prstGeom>
                          <a:ln>
                            <a:noFill/>
                          </a:ln>
                        </wps:spPr>
                        <wps:txbx>
                          <w:txbxContent>
                            <w:p w:rsidR="003B2418" w:rsidRDefault="00093990">
                              <w:pPr>
                                <w:spacing w:after="160" w:line="259" w:lineRule="auto"/>
                                <w:ind w:left="0" w:firstLine="0"/>
                                <w:jc w:val="left"/>
                              </w:pPr>
                              <w:r>
                                <w:rPr>
                                  <w:sz w:val="28"/>
                                </w:rPr>
                                <w:t xml:space="preserve">Outros </w:t>
                              </w:r>
                            </w:p>
                          </w:txbxContent>
                        </wps:txbx>
                        <wps:bodyPr horzOverflow="overflow" vert="horz" lIns="0" tIns="0" rIns="0" bIns="0" rtlCol="0">
                          <a:noAutofit/>
                        </wps:bodyPr>
                      </wps:wsp>
                      <wps:wsp>
                        <wps:cNvPr id="105131" name="Rectangle 105131"/>
                        <wps:cNvSpPr/>
                        <wps:spPr>
                          <a:xfrm>
                            <a:off x="575724" y="1621673"/>
                            <a:ext cx="565169" cy="194420"/>
                          </a:xfrm>
                          <a:prstGeom prst="rect">
                            <a:avLst/>
                          </a:prstGeom>
                          <a:ln>
                            <a:noFill/>
                          </a:ln>
                        </wps:spPr>
                        <wps:txbx>
                          <w:txbxContent>
                            <w:p w:rsidR="003B2418" w:rsidRDefault="00093990">
                              <w:pPr>
                                <w:spacing w:after="160" w:line="259" w:lineRule="auto"/>
                                <w:ind w:left="0" w:firstLine="0"/>
                                <w:jc w:val="left"/>
                              </w:pPr>
                              <w:r>
                                <w:rPr>
                                  <w:sz w:val="26"/>
                                </w:rPr>
                                <w:t xml:space="preserve">ativos </w:t>
                              </w:r>
                            </w:p>
                          </w:txbxContent>
                        </wps:txbx>
                        <wps:bodyPr horzOverflow="overflow" vert="horz" lIns="0" tIns="0" rIns="0" bIns="0" rtlCol="0">
                          <a:noAutofit/>
                        </wps:bodyPr>
                      </wps:wsp>
                      <wps:wsp>
                        <wps:cNvPr id="105132" name="Rectangle 105132"/>
                        <wps:cNvSpPr/>
                        <wps:spPr>
                          <a:xfrm>
                            <a:off x="1000663" y="1621673"/>
                            <a:ext cx="401087" cy="200494"/>
                          </a:xfrm>
                          <a:prstGeom prst="rect">
                            <a:avLst/>
                          </a:prstGeom>
                          <a:ln>
                            <a:noFill/>
                          </a:ln>
                        </wps:spPr>
                        <wps:txbx>
                          <w:txbxContent>
                            <w:p w:rsidR="003B2418" w:rsidRDefault="00093990">
                              <w:pPr>
                                <w:spacing w:after="160" w:line="259" w:lineRule="auto"/>
                                <w:ind w:left="0" w:firstLine="0"/>
                                <w:jc w:val="left"/>
                              </w:pPr>
                              <w:r>
                                <w:t>fixos</w:t>
                              </w:r>
                            </w:p>
                          </w:txbxContent>
                        </wps:txbx>
                        <wps:bodyPr horzOverflow="overflow" vert="horz" lIns="0" tIns="0" rIns="0" bIns="0" rtlCol="0">
                          <a:noAutofit/>
                        </wps:bodyPr>
                      </wps:wsp>
                    </wpg:wgp>
                  </a:graphicData>
                </a:graphic>
              </wp:inline>
            </w:drawing>
          </mc:Choice>
          <mc:Fallback xmlns:a="http://schemas.openxmlformats.org/drawingml/2006/main">
            <w:pict>
              <v:group id="Group 210098" style="width:429.22pt;height:139.561pt;mso-position-horizontal-relative:char;mso-position-vertical-relative:line" coordsize="54511,17724">
                <v:shape id="Picture 214608" style="position:absolute;width:54511;height:16764;left:0;top:0;" filled="f">
                  <v:imagedata r:id="rId257"/>
                </v:shape>
                <v:rect id="Rectangle 105130" style="position:absolute;width:6684;height:1944;left:731;top:16171;"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Outros </w:t>
                        </w:r>
                      </w:p>
                    </w:txbxContent>
                  </v:textbox>
                </v:rect>
                <v:rect id="Rectangle 105131" style="position:absolute;width:5651;height:1944;left:5757;top:16216;"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ativos </w:t>
                        </w:r>
                      </w:p>
                    </w:txbxContent>
                  </v:textbox>
                </v:rect>
                <v:rect id="Rectangle 105132" style="position:absolute;width:4010;height:2004;left:10006;top:162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fixos</w:t>
                        </w:r>
                      </w:p>
                    </w:txbxContent>
                  </v:textbox>
                </v:rect>
              </v:group>
            </w:pict>
          </mc:Fallback>
        </mc:AlternateContent>
      </w:r>
      <w:r>
        <w:t>58</w:t>
      </w:r>
      <w:r>
        <w:tab/>
        <w:t>58</w:t>
      </w:r>
    </w:p>
    <w:p w:rsidR="003B2418" w:rsidRDefault="00093990">
      <w:pPr>
        <w:pStyle w:val="Ttulo3"/>
        <w:spacing w:after="269"/>
        <w:ind w:left="74"/>
      </w:pPr>
      <w:r>
        <w:rPr>
          <w:noProof/>
        </w:rPr>
        <w:drawing>
          <wp:anchor distT="0" distB="0" distL="114300" distR="114300" simplePos="0" relativeHeight="251709440" behindDoc="0" locked="0" layoutInCell="1" allowOverlap="0">
            <wp:simplePos x="0" y="0"/>
            <wp:positionH relativeFrom="column">
              <wp:posOffset>54831</wp:posOffset>
            </wp:positionH>
            <wp:positionV relativeFrom="paragraph">
              <wp:posOffset>-812260</wp:posOffset>
            </wp:positionV>
            <wp:extent cx="6438056" cy="4618343"/>
            <wp:effectExtent l="0" t="0" r="0" b="0"/>
            <wp:wrapSquare wrapText="bothSides"/>
            <wp:docPr id="214613" name="Picture 214613"/>
            <wp:cNvGraphicFramePr/>
            <a:graphic xmlns:a="http://schemas.openxmlformats.org/drawingml/2006/main">
              <a:graphicData uri="http://schemas.openxmlformats.org/drawingml/2006/picture">
                <pic:pic xmlns:pic="http://schemas.openxmlformats.org/drawingml/2006/picture">
                  <pic:nvPicPr>
                    <pic:cNvPr id="214613" name="Picture 214613"/>
                    <pic:cNvPicPr/>
                  </pic:nvPicPr>
                  <pic:blipFill>
                    <a:blip r:embed="rId258"/>
                    <a:stretch>
                      <a:fillRect/>
                    </a:stretch>
                  </pic:blipFill>
                  <pic:spPr>
                    <a:xfrm>
                      <a:off x="0" y="0"/>
                      <a:ext cx="6438056" cy="4618343"/>
                    </a:xfrm>
                    <a:prstGeom prst="rect">
                      <a:avLst/>
                    </a:prstGeom>
                  </pic:spPr>
                </pic:pic>
              </a:graphicData>
            </a:graphic>
          </wp:anchor>
        </w:drawing>
      </w:r>
      <w:r>
        <w:t>6. Inventários</w:t>
      </w:r>
    </w:p>
    <w:p w:rsidR="003B2418" w:rsidRDefault="00093990">
      <w:pPr>
        <w:spacing w:after="543" w:line="362" w:lineRule="auto"/>
        <w:ind w:left="72" w:right="5260" w:firstLine="223"/>
      </w:pPr>
      <w:r>
        <w:t>Relativamente aos inventários, respetiva. Incluem as prestação dos serviços, que juventude, família e Em 31/12/2023 os seguintes:</w:t>
      </w:r>
    </w:p>
    <w:p w:rsidR="003B2418" w:rsidRDefault="00093990">
      <w:pPr>
        <w:spacing w:after="119" w:line="265" w:lineRule="auto"/>
        <w:ind w:left="89" w:hanging="10"/>
        <w:jc w:val="left"/>
      </w:pPr>
      <w:r>
        <w:rPr>
          <w:noProof/>
        </w:rPr>
        <w:drawing>
          <wp:inline distT="0" distB="0" distL="0" distR="0">
            <wp:extent cx="4569" cy="36545"/>
            <wp:effectExtent l="0" t="0" r="0" b="0"/>
            <wp:docPr id="108293" name="Picture 108293"/>
            <wp:cNvGraphicFramePr/>
            <a:graphic xmlns:a="http://schemas.openxmlformats.org/drawingml/2006/main">
              <a:graphicData uri="http://schemas.openxmlformats.org/drawingml/2006/picture">
                <pic:pic xmlns:pic="http://schemas.openxmlformats.org/drawingml/2006/picture">
                  <pic:nvPicPr>
                    <pic:cNvPr id="108293" name="Picture 108293"/>
                    <pic:cNvPicPr/>
                  </pic:nvPicPr>
                  <pic:blipFill>
                    <a:blip r:embed="rId259"/>
                    <a:stretch>
                      <a:fillRect/>
                    </a:stretch>
                  </pic:blipFill>
                  <pic:spPr>
                    <a:xfrm>
                      <a:off x="0" y="0"/>
                      <a:ext cx="4569" cy="36545"/>
                    </a:xfrm>
                    <a:prstGeom prst="rect">
                      <a:avLst/>
                    </a:prstGeom>
                  </pic:spPr>
                </pic:pic>
              </a:graphicData>
            </a:graphic>
          </wp:inline>
        </w:drawing>
      </w:r>
      <w:r>
        <w:rPr>
          <w:sz w:val="26"/>
        </w:rPr>
        <w:t xml:space="preserve"> Matérias-primas: géneros </w:t>
      </w:r>
    </w:p>
    <w:p w:rsidR="003B2418" w:rsidRDefault="00093990">
      <w:pPr>
        <w:spacing w:after="929" w:line="265" w:lineRule="auto"/>
        <w:ind w:left="89" w:hanging="10"/>
        <w:jc w:val="left"/>
      </w:pPr>
      <w:r>
        <w:rPr>
          <w:noProof/>
        </w:rPr>
        <w:drawing>
          <wp:inline distT="0" distB="0" distL="0" distR="0">
            <wp:extent cx="36554" cy="73089"/>
            <wp:effectExtent l="0" t="0" r="0" b="0"/>
            <wp:docPr id="214615" name="Picture 214615"/>
            <wp:cNvGraphicFramePr/>
            <a:graphic xmlns:a="http://schemas.openxmlformats.org/drawingml/2006/main">
              <a:graphicData uri="http://schemas.openxmlformats.org/drawingml/2006/picture">
                <pic:pic xmlns:pic="http://schemas.openxmlformats.org/drawingml/2006/picture">
                  <pic:nvPicPr>
                    <pic:cNvPr id="214615" name="Picture 214615"/>
                    <pic:cNvPicPr/>
                  </pic:nvPicPr>
                  <pic:blipFill>
                    <a:blip r:embed="rId260"/>
                    <a:stretch>
                      <a:fillRect/>
                    </a:stretch>
                  </pic:blipFill>
                  <pic:spPr>
                    <a:xfrm>
                      <a:off x="0" y="0"/>
                      <a:ext cx="36554" cy="73089"/>
                    </a:xfrm>
                    <a:prstGeom prst="rect">
                      <a:avLst/>
                    </a:prstGeom>
                  </pic:spPr>
                </pic:pic>
              </a:graphicData>
            </a:graphic>
          </wp:inline>
        </w:drawing>
      </w:r>
      <w:r>
        <w:rPr>
          <w:sz w:val="26"/>
        </w:rPr>
        <w:t>Ativos biológicos — árvores de fruto</w:t>
      </w:r>
    </w:p>
    <w:p w:rsidR="003B2418" w:rsidRDefault="00093990">
      <w:pPr>
        <w:pStyle w:val="Ttulo3"/>
        <w:spacing w:after="287"/>
        <w:ind w:left="74"/>
      </w:pPr>
      <w:r>
        <w:t>7. Rédito</w:t>
      </w:r>
    </w:p>
    <w:p w:rsidR="003B2418" w:rsidRDefault="00093990">
      <w:pPr>
        <w:numPr>
          <w:ilvl w:val="0"/>
          <w:numId w:val="11"/>
        </w:numPr>
        <w:spacing w:after="468" w:line="348" w:lineRule="auto"/>
        <w:ind w:right="28"/>
      </w:pPr>
      <w:r>
        <w:t>A SCM Tavira reconhece o rédito proveniente da prestação de serviços com base no ponto 12.7 da NCRF-ESNL: "quando o desfecho de uma transação que envolva a prestação de serviços possa ser fiavelmente estimado, o rédito associado com a transação deve ser re</w:t>
      </w:r>
      <w:r>
        <w:t>conhecido com referência à fase de acabamento da transação à data do balanço."</w:t>
      </w:r>
    </w:p>
    <w:p w:rsidR="003B2418" w:rsidRDefault="00093990">
      <w:pPr>
        <w:numPr>
          <w:ilvl w:val="0"/>
          <w:numId w:val="11"/>
        </w:numPr>
        <w:spacing w:line="367" w:lineRule="auto"/>
        <w:ind w:right="28"/>
      </w:pPr>
      <w:r>
        <w:t xml:space="preserve">Em novembro de 2023 a Comissão de Normalização Contabilística (CNC), respondendo a um pedido de esclarecimento apresentado pela União das Misericórdias Portuguesas, </w:t>
      </w:r>
      <w:r>
        <w:rPr>
          <w:noProof/>
        </w:rPr>
        <w:drawing>
          <wp:inline distT="0" distB="0" distL="0" distR="0">
            <wp:extent cx="4569" cy="4569"/>
            <wp:effectExtent l="0" t="0" r="0" b="0"/>
            <wp:docPr id="108297" name="Picture 108297"/>
            <wp:cNvGraphicFramePr/>
            <a:graphic xmlns:a="http://schemas.openxmlformats.org/drawingml/2006/main">
              <a:graphicData uri="http://schemas.openxmlformats.org/drawingml/2006/picture">
                <pic:pic xmlns:pic="http://schemas.openxmlformats.org/drawingml/2006/picture">
                  <pic:nvPicPr>
                    <pic:cNvPr id="108297" name="Picture 108297"/>
                    <pic:cNvPicPr/>
                  </pic:nvPicPr>
                  <pic:blipFill>
                    <a:blip r:embed="rId134"/>
                    <a:stretch>
                      <a:fillRect/>
                    </a:stretch>
                  </pic:blipFill>
                  <pic:spPr>
                    <a:xfrm>
                      <a:off x="0" y="0"/>
                      <a:ext cx="4569" cy="4569"/>
                    </a:xfrm>
                    <a:prstGeom prst="rect">
                      <a:avLst/>
                    </a:prstGeom>
                  </pic:spPr>
                </pic:pic>
              </a:graphicData>
            </a:graphic>
          </wp:inline>
        </w:drawing>
      </w:r>
      <w:r>
        <w:t xml:space="preserve">emitiu uma </w:t>
      </w:r>
      <w:r>
        <w:t xml:space="preserve">opinião relativamente à movimentação das verbas provenientes dos Acordos de Cooperação entre o Estado e as entidades do setor não lucrativo. Esse parecer envolve </w:t>
      </w:r>
      <w:r>
        <w:rPr>
          <w:noProof/>
        </w:rPr>
        <w:drawing>
          <wp:inline distT="0" distB="0" distL="0" distR="0">
            <wp:extent cx="4569" cy="18272"/>
            <wp:effectExtent l="0" t="0" r="0" b="0"/>
            <wp:docPr id="214617" name="Picture 214617"/>
            <wp:cNvGraphicFramePr/>
            <a:graphic xmlns:a="http://schemas.openxmlformats.org/drawingml/2006/main">
              <a:graphicData uri="http://schemas.openxmlformats.org/drawingml/2006/picture">
                <pic:pic xmlns:pic="http://schemas.openxmlformats.org/drawingml/2006/picture">
                  <pic:nvPicPr>
                    <pic:cNvPr id="214617" name="Picture 214617"/>
                    <pic:cNvPicPr/>
                  </pic:nvPicPr>
                  <pic:blipFill>
                    <a:blip r:embed="rId261"/>
                    <a:stretch>
                      <a:fillRect/>
                    </a:stretch>
                  </pic:blipFill>
                  <pic:spPr>
                    <a:xfrm>
                      <a:off x="0" y="0"/>
                      <a:ext cx="4569" cy="18272"/>
                    </a:xfrm>
                    <a:prstGeom prst="rect">
                      <a:avLst/>
                    </a:prstGeom>
                  </pic:spPr>
                </pic:pic>
              </a:graphicData>
            </a:graphic>
          </wp:inline>
        </w:drawing>
      </w:r>
      <w:r>
        <w:t>uma perspetiva que, caso venha a ser oficialmente adotada, altera a movimentação que existe a</w:t>
      </w:r>
      <w:r>
        <w:t xml:space="preserve">tualmente para as contas 72 e 75. A SCMT, após analisar a situação, concluiu que </w:t>
      </w:r>
      <w:r>
        <w:rPr>
          <w:noProof/>
        </w:rPr>
        <w:drawing>
          <wp:inline distT="0" distB="0" distL="0" distR="0">
            <wp:extent cx="4569" cy="4569"/>
            <wp:effectExtent l="0" t="0" r="0" b="0"/>
            <wp:docPr id="108300" name="Picture 108300"/>
            <wp:cNvGraphicFramePr/>
            <a:graphic xmlns:a="http://schemas.openxmlformats.org/drawingml/2006/main">
              <a:graphicData uri="http://schemas.openxmlformats.org/drawingml/2006/picture">
                <pic:pic xmlns:pic="http://schemas.openxmlformats.org/drawingml/2006/picture">
                  <pic:nvPicPr>
                    <pic:cNvPr id="108300" name="Picture 108300"/>
                    <pic:cNvPicPr/>
                  </pic:nvPicPr>
                  <pic:blipFill>
                    <a:blip r:embed="rId101"/>
                    <a:stretch>
                      <a:fillRect/>
                    </a:stretch>
                  </pic:blipFill>
                  <pic:spPr>
                    <a:xfrm>
                      <a:off x="0" y="0"/>
                      <a:ext cx="4569" cy="4569"/>
                    </a:xfrm>
                    <a:prstGeom prst="rect">
                      <a:avLst/>
                    </a:prstGeom>
                  </pic:spPr>
                </pic:pic>
              </a:graphicData>
            </a:graphic>
          </wp:inline>
        </w:drawing>
      </w:r>
      <w:r>
        <w:t>tal alteração terá um impacto significativo na prestação de contas, cujo visto é da competência da Segurança Social. Assim, foi decidido não implementar qualquer alteração se</w:t>
      </w:r>
      <w:r>
        <w:t>m o prévio sancionamento da tutela. Neste contexto, as rubricas "matrículas e mensalidades" e "subsídios à exploração" incluídas nas duas tabelas seguintes mantêm o critério de contabilização adotado desde a criação do SNC-ESNL. A SCMT vai manter contactos</w:t>
      </w:r>
      <w:r>
        <w:t xml:space="preserve"> com a Segurança Social e, logo que exista decisão nesta matéria, implementará a mudança que for necessária.</w:t>
      </w:r>
    </w:p>
    <w:p w:rsidR="003B2418" w:rsidRDefault="00093990">
      <w:pPr>
        <w:spacing w:after="165" w:line="259" w:lineRule="auto"/>
        <w:ind w:left="65" w:right="-1518" w:firstLine="0"/>
        <w:jc w:val="left"/>
      </w:pPr>
      <w:r>
        <w:rPr>
          <w:noProof/>
          <w:sz w:val="22"/>
        </w:rPr>
        <mc:AlternateContent>
          <mc:Choice Requires="wpg">
            <w:drawing>
              <wp:inline distT="0" distB="0" distL="0" distR="0">
                <wp:extent cx="6415210" cy="4627479"/>
                <wp:effectExtent l="0" t="0" r="0" b="0"/>
                <wp:docPr id="211177" name="Group 211177"/>
                <wp:cNvGraphicFramePr/>
                <a:graphic xmlns:a="http://schemas.openxmlformats.org/drawingml/2006/main">
                  <a:graphicData uri="http://schemas.microsoft.com/office/word/2010/wordprocessingGroup">
                    <wpg:wgp>
                      <wpg:cNvGrpSpPr/>
                      <wpg:grpSpPr>
                        <a:xfrm>
                          <a:off x="0" y="0"/>
                          <a:ext cx="6415210" cy="4627479"/>
                          <a:chOff x="0" y="0"/>
                          <a:chExt cx="6415210" cy="4627479"/>
                        </a:xfrm>
                      </wpg:grpSpPr>
                      <pic:pic xmlns:pic="http://schemas.openxmlformats.org/drawingml/2006/picture">
                        <pic:nvPicPr>
                          <pic:cNvPr id="214619" name="Picture 214619"/>
                          <pic:cNvPicPr/>
                        </pic:nvPicPr>
                        <pic:blipFill>
                          <a:blip r:embed="rId262"/>
                          <a:stretch>
                            <a:fillRect/>
                          </a:stretch>
                        </pic:blipFill>
                        <pic:spPr>
                          <a:xfrm>
                            <a:off x="9138" y="0"/>
                            <a:ext cx="6406071" cy="4604639"/>
                          </a:xfrm>
                          <a:prstGeom prst="rect">
                            <a:avLst/>
                          </a:prstGeom>
                        </pic:spPr>
                      </pic:pic>
                      <wps:wsp>
                        <wps:cNvPr id="109030" name="Rectangle 109030"/>
                        <wps:cNvSpPr/>
                        <wps:spPr>
                          <a:xfrm>
                            <a:off x="429508" y="4463027"/>
                            <a:ext cx="412396" cy="206570"/>
                          </a:xfrm>
                          <a:prstGeom prst="rect">
                            <a:avLst/>
                          </a:prstGeom>
                          <a:ln>
                            <a:noFill/>
                          </a:ln>
                        </wps:spPr>
                        <wps:txbx>
                          <w:txbxContent>
                            <w:p w:rsidR="003B2418" w:rsidRDefault="00093990">
                              <w:pPr>
                                <w:spacing w:after="160" w:line="259" w:lineRule="auto"/>
                                <w:ind w:left="0" w:firstLine="0"/>
                                <w:jc w:val="left"/>
                              </w:pPr>
                              <w:r>
                                <w:rPr>
                                  <w:sz w:val="26"/>
                                </w:rPr>
                                <w:t xml:space="preserve">14.1 </w:t>
                              </w:r>
                            </w:p>
                          </w:txbxContent>
                        </wps:txbx>
                        <wps:bodyPr horzOverflow="overflow" vert="horz" lIns="0" tIns="0" rIns="0" bIns="0" rtlCol="0">
                          <a:noAutofit/>
                        </wps:bodyPr>
                      </wps:wsp>
                      <wps:wsp>
                        <wps:cNvPr id="109031" name="Rectangle 109031"/>
                        <wps:cNvSpPr/>
                        <wps:spPr>
                          <a:xfrm>
                            <a:off x="753924" y="4467595"/>
                            <a:ext cx="267392" cy="206570"/>
                          </a:xfrm>
                          <a:prstGeom prst="rect">
                            <a:avLst/>
                          </a:prstGeom>
                          <a:ln>
                            <a:noFill/>
                          </a:ln>
                        </wps:spPr>
                        <wps:txbx>
                          <w:txbxContent>
                            <w:p w:rsidR="003B2418" w:rsidRDefault="00093990">
                              <w:pPr>
                                <w:spacing w:after="160" w:line="259" w:lineRule="auto"/>
                                <w:ind w:left="0" w:firstLine="0"/>
                                <w:jc w:val="left"/>
                              </w:pPr>
                              <w:r>
                                <w:rPr>
                                  <w:sz w:val="26"/>
                                </w:rPr>
                                <w:t xml:space="preserve">da </w:t>
                              </w:r>
                            </w:p>
                          </w:txbxContent>
                        </wps:txbx>
                        <wps:bodyPr horzOverflow="overflow" vert="horz" lIns="0" tIns="0" rIns="0" bIns="0" rtlCol="0">
                          <a:noAutofit/>
                        </wps:bodyPr>
                      </wps:wsp>
                      <wps:wsp>
                        <wps:cNvPr id="109032" name="Rectangle 109032"/>
                        <wps:cNvSpPr/>
                        <wps:spPr>
                          <a:xfrm>
                            <a:off x="954970" y="4472164"/>
                            <a:ext cx="1251034" cy="194418"/>
                          </a:xfrm>
                          <a:prstGeom prst="rect">
                            <a:avLst/>
                          </a:prstGeom>
                          <a:ln>
                            <a:noFill/>
                          </a:ln>
                        </wps:spPr>
                        <wps:txbx>
                          <w:txbxContent>
                            <w:p w:rsidR="003B2418" w:rsidRDefault="00093990">
                              <w:pPr>
                                <w:spacing w:after="160" w:line="259" w:lineRule="auto"/>
                                <w:ind w:left="0" w:firstLine="0"/>
                                <w:jc w:val="left"/>
                              </w:pPr>
                              <w:r>
                                <w:t xml:space="preserve">NCRF-ESNL. </w:t>
                              </w:r>
                            </w:p>
                          </w:txbxContent>
                        </wps:txbx>
                        <wps:bodyPr horzOverflow="overflow" vert="horz" lIns="0" tIns="0" rIns="0" bIns="0" rtlCol="0">
                          <a:noAutofit/>
                        </wps:bodyPr>
                      </wps:wsp>
                      <wps:wsp>
                        <wps:cNvPr id="109033" name="Rectangle 109033"/>
                        <wps:cNvSpPr/>
                        <wps:spPr>
                          <a:xfrm>
                            <a:off x="1900803" y="4472164"/>
                            <a:ext cx="649403" cy="200494"/>
                          </a:xfrm>
                          <a:prstGeom prst="rect">
                            <a:avLst/>
                          </a:prstGeom>
                          <a:ln>
                            <a:noFill/>
                          </a:ln>
                        </wps:spPr>
                        <wps:txbx>
                          <w:txbxContent>
                            <w:p w:rsidR="003B2418" w:rsidRDefault="00093990">
                              <w:pPr>
                                <w:spacing w:after="160" w:line="259" w:lineRule="auto"/>
                                <w:ind w:left="0" w:firstLine="0"/>
                                <w:jc w:val="left"/>
                              </w:pPr>
                              <w:r>
                                <w:t xml:space="preserve">Assim, </w:t>
                              </w:r>
                            </w:p>
                          </w:txbxContent>
                        </wps:txbx>
                        <wps:bodyPr horzOverflow="overflow" vert="horz" lIns="0" tIns="0" rIns="0" bIns="0" rtlCol="0">
                          <a:noAutofit/>
                        </wps:bodyPr>
                      </wps:wsp>
                      <wps:wsp>
                        <wps:cNvPr id="109034" name="Rectangle 109034"/>
                        <wps:cNvSpPr/>
                        <wps:spPr>
                          <a:xfrm>
                            <a:off x="2389711" y="4472164"/>
                            <a:ext cx="290855" cy="200494"/>
                          </a:xfrm>
                          <a:prstGeom prst="rect">
                            <a:avLst/>
                          </a:prstGeom>
                          <a:ln>
                            <a:noFill/>
                          </a:ln>
                        </wps:spPr>
                        <wps:txbx>
                          <w:txbxContent>
                            <w:p w:rsidR="003B2418" w:rsidRDefault="00093990">
                              <w:pPr>
                                <w:spacing w:after="160" w:line="259" w:lineRule="auto"/>
                                <w:ind w:left="0" w:firstLine="0"/>
                                <w:jc w:val="left"/>
                              </w:pPr>
                              <w:r>
                                <w:t xml:space="preserve">tal </w:t>
                              </w:r>
                            </w:p>
                          </w:txbxContent>
                        </wps:txbx>
                        <wps:bodyPr horzOverflow="overflow" vert="horz" lIns="0" tIns="0" rIns="0" bIns="0" rtlCol="0">
                          <a:noAutofit/>
                        </wps:bodyPr>
                      </wps:wsp>
                      <wps:wsp>
                        <wps:cNvPr id="109035" name="Rectangle 109035"/>
                        <wps:cNvSpPr/>
                        <wps:spPr>
                          <a:xfrm>
                            <a:off x="2609035" y="4476732"/>
                            <a:ext cx="1372576" cy="194418"/>
                          </a:xfrm>
                          <a:prstGeom prst="rect">
                            <a:avLst/>
                          </a:prstGeom>
                          <a:ln>
                            <a:noFill/>
                          </a:ln>
                        </wps:spPr>
                        <wps:txbx>
                          <w:txbxContent>
                            <w:p w:rsidR="003B2418" w:rsidRDefault="00093990">
                              <w:pPr>
                                <w:spacing w:after="160" w:line="259" w:lineRule="auto"/>
                                <w:ind w:left="0" w:firstLine="0"/>
                                <w:jc w:val="left"/>
                              </w:pPr>
                              <w:r>
                                <w:t xml:space="preserve">reconhecimento </w:t>
                              </w:r>
                            </w:p>
                          </w:txbxContent>
                        </wps:txbx>
                        <wps:bodyPr horzOverflow="overflow" vert="horz" lIns="0" tIns="0" rIns="0" bIns="0" rtlCol="0">
                          <a:noAutofit/>
                        </wps:bodyPr>
                      </wps:wsp>
                      <wps:wsp>
                        <wps:cNvPr id="109036" name="Rectangle 109036"/>
                        <wps:cNvSpPr/>
                        <wps:spPr>
                          <a:xfrm>
                            <a:off x="3646252" y="4481300"/>
                            <a:ext cx="260469" cy="194418"/>
                          </a:xfrm>
                          <a:prstGeom prst="rect">
                            <a:avLst/>
                          </a:prstGeom>
                          <a:ln>
                            <a:noFill/>
                          </a:ln>
                        </wps:spPr>
                        <wps:txbx>
                          <w:txbxContent>
                            <w:p w:rsidR="003B2418" w:rsidRDefault="00093990">
                              <w:pPr>
                                <w:spacing w:after="160" w:line="259" w:lineRule="auto"/>
                                <w:ind w:left="0" w:firstLine="0"/>
                                <w:jc w:val="left"/>
                              </w:pPr>
                              <w:r>
                                <w:t xml:space="preserve">só </w:t>
                              </w:r>
                            </w:p>
                          </w:txbxContent>
                        </wps:txbx>
                        <wps:bodyPr horzOverflow="overflow" vert="horz" lIns="0" tIns="0" rIns="0" bIns="0" rtlCol="0">
                          <a:noAutofit/>
                        </wps:bodyPr>
                      </wps:wsp>
                      <wps:wsp>
                        <wps:cNvPr id="109037" name="Rectangle 109037"/>
                        <wps:cNvSpPr/>
                        <wps:spPr>
                          <a:xfrm>
                            <a:off x="3847298" y="4481300"/>
                            <a:ext cx="169313" cy="194418"/>
                          </a:xfrm>
                          <a:prstGeom prst="rect">
                            <a:avLst/>
                          </a:prstGeom>
                          <a:ln>
                            <a:noFill/>
                          </a:ln>
                        </wps:spPr>
                        <wps:txbx>
                          <w:txbxContent>
                            <w:p w:rsidR="003B2418" w:rsidRDefault="00093990">
                              <w:pPr>
                                <w:spacing w:after="160" w:line="259" w:lineRule="auto"/>
                                <w:ind w:left="0" w:firstLine="0"/>
                                <w:jc w:val="left"/>
                              </w:pPr>
                              <w:r>
                                <w:t xml:space="preserve">é </w:t>
                              </w:r>
                            </w:p>
                          </w:txbxContent>
                        </wps:txbx>
                        <wps:bodyPr horzOverflow="overflow" vert="horz" lIns="0" tIns="0" rIns="0" bIns="0" rtlCol="0">
                          <a:noAutofit/>
                        </wps:bodyPr>
                      </wps:wsp>
                      <wps:wsp>
                        <wps:cNvPr id="109038" name="Rectangle 109038"/>
                        <wps:cNvSpPr/>
                        <wps:spPr>
                          <a:xfrm>
                            <a:off x="3975237" y="4481300"/>
                            <a:ext cx="783099" cy="194418"/>
                          </a:xfrm>
                          <a:prstGeom prst="rect">
                            <a:avLst/>
                          </a:prstGeom>
                          <a:ln>
                            <a:noFill/>
                          </a:ln>
                        </wps:spPr>
                        <wps:txbx>
                          <w:txbxContent>
                            <w:p w:rsidR="003B2418" w:rsidRDefault="00093990">
                              <w:pPr>
                                <w:spacing w:after="160" w:line="259" w:lineRule="auto"/>
                                <w:ind w:left="0" w:firstLine="0"/>
                                <w:jc w:val="left"/>
                              </w:pPr>
                              <w:r>
                                <w:t xml:space="preserve">efetuado </w:t>
                              </w:r>
                            </w:p>
                          </w:txbxContent>
                        </wps:txbx>
                        <wps:bodyPr horzOverflow="overflow" vert="horz" lIns="0" tIns="0" rIns="0" bIns="0" rtlCol="0">
                          <a:noAutofit/>
                        </wps:bodyPr>
                      </wps:wsp>
                      <wps:wsp>
                        <wps:cNvPr id="109039" name="Rectangle 109039"/>
                        <wps:cNvSpPr/>
                        <wps:spPr>
                          <a:xfrm>
                            <a:off x="4569238" y="4481300"/>
                            <a:ext cx="679788" cy="194418"/>
                          </a:xfrm>
                          <a:prstGeom prst="rect">
                            <a:avLst/>
                          </a:prstGeom>
                          <a:ln>
                            <a:noFill/>
                          </a:ln>
                        </wps:spPr>
                        <wps:txbx>
                          <w:txbxContent>
                            <w:p w:rsidR="003B2418" w:rsidRDefault="00093990">
                              <w:pPr>
                                <w:spacing w:after="160" w:line="259" w:lineRule="auto"/>
                                <w:ind w:left="0" w:firstLine="0"/>
                                <w:jc w:val="left"/>
                              </w:pPr>
                              <w:r>
                                <w:t xml:space="preserve">quando </w:t>
                              </w:r>
                            </w:p>
                          </w:txbxContent>
                        </wps:txbx>
                        <wps:bodyPr horzOverflow="overflow" vert="horz" lIns="0" tIns="0" rIns="0" bIns="0" rtlCol="0">
                          <a:noAutofit/>
                        </wps:bodyPr>
                      </wps:wsp>
                      <wps:wsp>
                        <wps:cNvPr id="109040" name="Rectangle 109040"/>
                        <wps:cNvSpPr/>
                        <wps:spPr>
                          <a:xfrm>
                            <a:off x="5085562" y="4481300"/>
                            <a:ext cx="467936" cy="194418"/>
                          </a:xfrm>
                          <a:prstGeom prst="rect">
                            <a:avLst/>
                          </a:prstGeom>
                          <a:ln>
                            <a:noFill/>
                          </a:ln>
                        </wps:spPr>
                        <wps:txbx>
                          <w:txbxContent>
                            <w:p w:rsidR="003B2418" w:rsidRDefault="00093990">
                              <w:pPr>
                                <w:spacing w:after="160" w:line="259" w:lineRule="auto"/>
                                <w:ind w:left="0" w:firstLine="0"/>
                                <w:jc w:val="left"/>
                              </w:pPr>
                              <w:r>
                                <w:t>existe</w:t>
                              </w:r>
                            </w:p>
                          </w:txbxContent>
                        </wps:txbx>
                        <wps:bodyPr horzOverflow="overflow" vert="horz" lIns="0" tIns="0" rIns="0" bIns="0" rtlCol="0">
                          <a:noAutofit/>
                        </wps:bodyPr>
                      </wps:wsp>
                    </wpg:wgp>
                  </a:graphicData>
                </a:graphic>
              </wp:inline>
            </w:drawing>
          </mc:Choice>
          <mc:Fallback xmlns:a="http://schemas.openxmlformats.org/drawingml/2006/main">
            <w:pict>
              <v:group id="Group 211177" style="width:505.135pt;height:364.368pt;mso-position-horizontal-relative:char;mso-position-vertical-relative:line" coordsize="64152,46274">
                <v:shape id="Picture 214619" style="position:absolute;width:64060;height:46046;left:91;top:0;" filled="f">
                  <v:imagedata r:id="rId263"/>
                </v:shape>
                <v:rect id="Rectangle 109030" style="position:absolute;width:4123;height:2065;left:4295;top:44630;"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14.1 </w:t>
                        </w:r>
                      </w:p>
                    </w:txbxContent>
                  </v:textbox>
                </v:rect>
                <v:rect id="Rectangle 109031" style="position:absolute;width:2673;height:2065;left:7539;top:44675;"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da </w:t>
                        </w:r>
                      </w:p>
                    </w:txbxContent>
                  </v:textbox>
                </v:rect>
                <v:rect id="Rectangle 109032" style="position:absolute;width:12510;height:1944;left:9549;top:4472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NCRF-ESNL. </w:t>
                        </w:r>
                      </w:p>
                    </w:txbxContent>
                  </v:textbox>
                </v:rect>
                <v:rect id="Rectangle 109033" style="position:absolute;width:6494;height:2004;left:19008;top:4472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Assim, </w:t>
                        </w:r>
                      </w:p>
                    </w:txbxContent>
                  </v:textbox>
                </v:rect>
                <v:rect id="Rectangle 109034" style="position:absolute;width:2908;height:2004;left:23897;top:4472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tal </w:t>
                        </w:r>
                      </w:p>
                    </w:txbxContent>
                  </v:textbox>
                </v:rect>
                <v:rect id="Rectangle 109035" style="position:absolute;width:13725;height:1944;left:26090;top:4476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reconhecimento </w:t>
                        </w:r>
                      </w:p>
                    </w:txbxContent>
                  </v:textbox>
                </v:rect>
                <v:rect id="Rectangle 109036" style="position:absolute;width:2604;height:1944;left:36462;top:4481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só </w:t>
                        </w:r>
                      </w:p>
                    </w:txbxContent>
                  </v:textbox>
                </v:rect>
                <v:rect id="Rectangle 109037" style="position:absolute;width:1693;height:1944;left:38472;top:4481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é </w:t>
                        </w:r>
                      </w:p>
                    </w:txbxContent>
                  </v:textbox>
                </v:rect>
                <v:rect id="Rectangle 109038" style="position:absolute;width:7830;height:1944;left:39752;top:4481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efetuado </w:t>
                        </w:r>
                      </w:p>
                    </w:txbxContent>
                  </v:textbox>
                </v:rect>
                <v:rect id="Rectangle 109039" style="position:absolute;width:6797;height:1944;left:45692;top:4481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quando </w:t>
                        </w:r>
                      </w:p>
                    </w:txbxContent>
                  </v:textbox>
                </v:rect>
                <v:rect id="Rectangle 109040" style="position:absolute;width:4679;height:1944;left:50855;top:4481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existe</w:t>
                        </w:r>
                      </w:p>
                    </w:txbxContent>
                  </v:textbox>
                </v:rect>
              </v:group>
            </w:pict>
          </mc:Fallback>
        </mc:AlternateContent>
      </w:r>
    </w:p>
    <w:p w:rsidR="003B2418" w:rsidRDefault="00093990">
      <w:pPr>
        <w:spacing w:after="559"/>
        <w:ind w:left="79" w:right="28"/>
      </w:pPr>
      <w:r>
        <w:t>segurança:</w:t>
      </w:r>
    </w:p>
    <w:p w:rsidR="003B2418" w:rsidRDefault="00093990">
      <w:pPr>
        <w:numPr>
          <w:ilvl w:val="0"/>
          <w:numId w:val="12"/>
        </w:numPr>
        <w:spacing w:after="80"/>
        <w:ind w:right="28" w:hanging="273"/>
      </w:pPr>
      <w:r>
        <w:t>que a SCM Tavira cumprirá as condições associadas aos subsídios;</w:t>
      </w:r>
    </w:p>
    <w:p w:rsidR="003B2418" w:rsidRDefault="00093990">
      <w:pPr>
        <w:numPr>
          <w:ilvl w:val="0"/>
          <w:numId w:val="12"/>
        </w:numPr>
        <w:spacing w:after="124"/>
        <w:ind w:right="28" w:hanging="273"/>
      </w:pPr>
      <w:r>
        <w:t>que os subsídios serão efetivamente recebidos.</w:t>
      </w:r>
    </w:p>
    <w:p w:rsidR="003B2418" w:rsidRDefault="00093990">
      <w:pPr>
        <w:spacing w:after="491" w:line="331" w:lineRule="auto"/>
        <w:ind w:left="65" w:right="28"/>
      </w:pPr>
      <w:r>
        <w:t>- Os Subsídios do Estado e de outros Entes Públicos constituem a principal fonte de fundos da SCM Tavira.</w:t>
      </w:r>
    </w:p>
    <w:p w:rsidR="003B2418" w:rsidRDefault="00093990">
      <w:pPr>
        <w:spacing w:after="183" w:line="265" w:lineRule="auto"/>
        <w:ind w:left="226" w:right="173" w:hanging="10"/>
        <w:jc w:val="center"/>
      </w:pPr>
      <w:r>
        <w:rPr>
          <w:sz w:val="26"/>
        </w:rPr>
        <w:t>Quadro comparativo dos subsídios e outros apoios</w:t>
      </w:r>
    </w:p>
    <w:p w:rsidR="003B2418" w:rsidRDefault="00093990">
      <w:pPr>
        <w:spacing w:after="536" w:line="259" w:lineRule="auto"/>
        <w:ind w:left="0" w:right="43" w:firstLine="0"/>
        <w:jc w:val="right"/>
      </w:pPr>
      <w:r>
        <w:rPr>
          <w:sz w:val="20"/>
        </w:rPr>
        <w:t>(milhares de euros)</w:t>
      </w:r>
    </w:p>
    <w:p w:rsidR="003B2418" w:rsidRDefault="00093990">
      <w:pPr>
        <w:spacing w:after="101" w:line="265" w:lineRule="auto"/>
        <w:ind w:left="176" w:hanging="10"/>
        <w:jc w:val="left"/>
      </w:pPr>
      <w:r>
        <w:rPr>
          <w:noProof/>
          <w:sz w:val="22"/>
        </w:rPr>
        <mc:AlternateContent>
          <mc:Choice Requires="wpg">
            <w:drawing>
              <wp:anchor distT="0" distB="0" distL="114300" distR="114300" simplePos="0" relativeHeight="251710464" behindDoc="0" locked="0" layoutInCell="1" allowOverlap="1">
                <wp:simplePos x="0" y="0"/>
                <wp:positionH relativeFrom="column">
                  <wp:posOffset>27415</wp:posOffset>
                </wp:positionH>
                <wp:positionV relativeFrom="paragraph">
                  <wp:posOffset>-374948</wp:posOffset>
                </wp:positionV>
                <wp:extent cx="5441962" cy="803985"/>
                <wp:effectExtent l="0" t="0" r="0" b="0"/>
                <wp:wrapSquare wrapText="bothSides"/>
                <wp:docPr id="211389" name="Group 211389"/>
                <wp:cNvGraphicFramePr/>
                <a:graphic xmlns:a="http://schemas.openxmlformats.org/drawingml/2006/main">
                  <a:graphicData uri="http://schemas.microsoft.com/office/word/2010/wordprocessingGroup">
                    <wpg:wgp>
                      <wpg:cNvGrpSpPr/>
                      <wpg:grpSpPr>
                        <a:xfrm>
                          <a:off x="0" y="0"/>
                          <a:ext cx="5441962" cy="803985"/>
                          <a:chOff x="0" y="0"/>
                          <a:chExt cx="5441962" cy="803985"/>
                        </a:xfrm>
                      </wpg:grpSpPr>
                      <pic:pic xmlns:pic="http://schemas.openxmlformats.org/drawingml/2006/picture">
                        <pic:nvPicPr>
                          <pic:cNvPr id="214620" name="Picture 214620"/>
                          <pic:cNvPicPr/>
                        </pic:nvPicPr>
                        <pic:blipFill>
                          <a:blip r:embed="rId264"/>
                          <a:stretch>
                            <a:fillRect/>
                          </a:stretch>
                        </pic:blipFill>
                        <pic:spPr>
                          <a:xfrm>
                            <a:off x="0" y="0"/>
                            <a:ext cx="5441962" cy="767440"/>
                          </a:xfrm>
                          <a:prstGeom prst="rect">
                            <a:avLst/>
                          </a:prstGeom>
                        </pic:spPr>
                      </pic:pic>
                      <wps:wsp>
                        <wps:cNvPr id="109120" name="Rectangle 109120"/>
                        <wps:cNvSpPr/>
                        <wps:spPr>
                          <a:xfrm>
                            <a:off x="5213500" y="648669"/>
                            <a:ext cx="200544" cy="206570"/>
                          </a:xfrm>
                          <a:prstGeom prst="rect">
                            <a:avLst/>
                          </a:prstGeom>
                          <a:ln>
                            <a:noFill/>
                          </a:ln>
                        </wps:spPr>
                        <wps:txbx>
                          <w:txbxContent>
                            <w:p w:rsidR="003B2418" w:rsidRDefault="00093990">
                              <w:pPr>
                                <w:spacing w:after="160" w:line="259" w:lineRule="auto"/>
                                <w:ind w:left="0" w:firstLine="0"/>
                                <w:jc w:val="left"/>
                              </w:pPr>
                              <w:r>
                                <w:rPr>
                                  <w:sz w:val="26"/>
                                </w:rPr>
                                <w:t>38</w:t>
                              </w:r>
                            </w:p>
                          </w:txbxContent>
                        </wps:txbx>
                        <wps:bodyPr horzOverflow="overflow" vert="horz" lIns="0" tIns="0" rIns="0" bIns="0" rtlCol="0">
                          <a:noAutofit/>
                        </wps:bodyPr>
                      </wps:wsp>
                    </wpg:wgp>
                  </a:graphicData>
                </a:graphic>
              </wp:anchor>
            </w:drawing>
          </mc:Choice>
          <mc:Fallback xmlns:a="http://schemas.openxmlformats.org/drawingml/2006/main">
            <w:pict>
              <v:group id="Group 211389" style="width:428.501pt;height:63.3059pt;position:absolute;mso-position-horizontal-relative:text;mso-position-horizontal:absolute;margin-left:2.15869pt;mso-position-vertical-relative:text;margin-top:-29.5236pt;" coordsize="54419,8039">
                <v:shape id="Picture 214620" style="position:absolute;width:54419;height:7674;left:0;top:0;" filled="f">
                  <v:imagedata r:id="rId265"/>
                </v:shape>
                <v:rect id="Rectangle 109120" style="position:absolute;width:2005;height:2065;left:52135;top:6486;"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38</w:t>
                        </w:r>
                      </w:p>
                    </w:txbxContent>
                  </v:textbox>
                </v:rect>
                <w10:wrap type="square"/>
              </v:group>
            </w:pict>
          </mc:Fallback>
        </mc:AlternateContent>
      </w:r>
      <w:r>
        <w:rPr>
          <w:sz w:val="26"/>
        </w:rPr>
        <w:t>Subsídios da segurança social</w:t>
      </w:r>
    </w:p>
    <w:tbl>
      <w:tblPr>
        <w:tblStyle w:val="TableGrid"/>
        <w:tblpPr w:vertAnchor="text" w:tblpX="158" w:tblpY="410"/>
        <w:tblOverlap w:val="never"/>
        <w:tblW w:w="8340" w:type="dxa"/>
        <w:tblInd w:w="0" w:type="dxa"/>
        <w:tblCellMar>
          <w:top w:w="3" w:type="dxa"/>
          <w:left w:w="0" w:type="dxa"/>
          <w:bottom w:w="0" w:type="dxa"/>
          <w:right w:w="0" w:type="dxa"/>
        </w:tblCellMar>
        <w:tblLook w:val="04A0" w:firstRow="1" w:lastRow="0" w:firstColumn="1" w:lastColumn="0" w:noHBand="0" w:noVBand="1"/>
      </w:tblPr>
      <w:tblGrid>
        <w:gridCol w:w="5994"/>
        <w:gridCol w:w="1806"/>
        <w:gridCol w:w="540"/>
      </w:tblGrid>
      <w:tr w:rsidR="003B2418">
        <w:trPr>
          <w:trHeight w:val="333"/>
        </w:trPr>
        <w:tc>
          <w:tcPr>
            <w:tcW w:w="5994" w:type="dxa"/>
            <w:tcBorders>
              <w:top w:val="nil"/>
              <w:left w:val="nil"/>
              <w:bottom w:val="nil"/>
              <w:right w:val="nil"/>
            </w:tcBorders>
          </w:tcPr>
          <w:p w:rsidR="003B2418" w:rsidRDefault="00093990">
            <w:pPr>
              <w:spacing w:after="0" w:line="259" w:lineRule="auto"/>
              <w:ind w:left="7" w:firstLine="0"/>
              <w:jc w:val="left"/>
            </w:pPr>
            <w:r>
              <w:rPr>
                <w:sz w:val="28"/>
              </w:rPr>
              <w:t>Subsídios da autarquia</w:t>
            </w:r>
          </w:p>
        </w:tc>
        <w:tc>
          <w:tcPr>
            <w:tcW w:w="1806" w:type="dxa"/>
            <w:tcBorders>
              <w:top w:val="nil"/>
              <w:left w:val="nil"/>
              <w:bottom w:val="nil"/>
              <w:right w:val="nil"/>
            </w:tcBorders>
          </w:tcPr>
          <w:p w:rsidR="003B2418" w:rsidRDefault="00093990">
            <w:pPr>
              <w:spacing w:after="0" w:line="259" w:lineRule="auto"/>
              <w:ind w:left="295" w:firstLine="0"/>
              <w:jc w:val="left"/>
            </w:pPr>
            <w:r>
              <w:rPr>
                <w:sz w:val="26"/>
              </w:rPr>
              <w:t>55</w:t>
            </w:r>
          </w:p>
        </w:tc>
        <w:tc>
          <w:tcPr>
            <w:tcW w:w="540" w:type="dxa"/>
            <w:tcBorders>
              <w:top w:val="nil"/>
              <w:left w:val="nil"/>
              <w:bottom w:val="nil"/>
              <w:right w:val="nil"/>
            </w:tcBorders>
          </w:tcPr>
          <w:p w:rsidR="003B2418" w:rsidRDefault="00093990">
            <w:pPr>
              <w:spacing w:after="0" w:line="259" w:lineRule="auto"/>
              <w:ind w:left="0" w:right="7" w:firstLine="0"/>
              <w:jc w:val="right"/>
            </w:pPr>
            <w:r>
              <w:rPr>
                <w:sz w:val="26"/>
              </w:rPr>
              <w:t>28</w:t>
            </w:r>
          </w:p>
        </w:tc>
      </w:tr>
      <w:tr w:rsidR="003B2418">
        <w:trPr>
          <w:trHeight w:val="415"/>
        </w:trPr>
        <w:tc>
          <w:tcPr>
            <w:tcW w:w="5994" w:type="dxa"/>
            <w:tcBorders>
              <w:top w:val="nil"/>
              <w:left w:val="nil"/>
              <w:bottom w:val="nil"/>
              <w:right w:val="nil"/>
            </w:tcBorders>
          </w:tcPr>
          <w:p w:rsidR="003B2418" w:rsidRDefault="00093990">
            <w:pPr>
              <w:spacing w:after="0" w:line="259" w:lineRule="auto"/>
              <w:ind w:left="7" w:firstLine="0"/>
              <w:jc w:val="left"/>
            </w:pPr>
            <w:r>
              <w:rPr>
                <w:sz w:val="26"/>
              </w:rPr>
              <w:t>Subsídios do IEFP</w:t>
            </w:r>
          </w:p>
        </w:tc>
        <w:tc>
          <w:tcPr>
            <w:tcW w:w="1806" w:type="dxa"/>
            <w:tcBorders>
              <w:top w:val="nil"/>
              <w:left w:val="nil"/>
              <w:bottom w:val="nil"/>
              <w:right w:val="nil"/>
            </w:tcBorders>
          </w:tcPr>
          <w:p w:rsidR="003B2418" w:rsidRDefault="003B2418">
            <w:pPr>
              <w:spacing w:after="160" w:line="259" w:lineRule="auto"/>
              <w:ind w:left="0" w:firstLine="0"/>
              <w:jc w:val="left"/>
            </w:pPr>
          </w:p>
        </w:tc>
        <w:tc>
          <w:tcPr>
            <w:tcW w:w="540" w:type="dxa"/>
            <w:tcBorders>
              <w:top w:val="nil"/>
              <w:left w:val="nil"/>
              <w:bottom w:val="nil"/>
              <w:right w:val="nil"/>
            </w:tcBorders>
          </w:tcPr>
          <w:p w:rsidR="003B2418" w:rsidRDefault="00093990">
            <w:pPr>
              <w:spacing w:after="0" w:line="259" w:lineRule="auto"/>
              <w:ind w:left="0" w:firstLine="0"/>
              <w:jc w:val="right"/>
            </w:pPr>
            <w:r>
              <w:rPr>
                <w:sz w:val="28"/>
              </w:rPr>
              <w:t>17</w:t>
            </w:r>
          </w:p>
        </w:tc>
      </w:tr>
      <w:tr w:rsidR="003B2418">
        <w:trPr>
          <w:trHeight w:val="417"/>
        </w:trPr>
        <w:tc>
          <w:tcPr>
            <w:tcW w:w="5994" w:type="dxa"/>
            <w:tcBorders>
              <w:top w:val="nil"/>
              <w:left w:val="nil"/>
              <w:bottom w:val="nil"/>
              <w:right w:val="nil"/>
            </w:tcBorders>
          </w:tcPr>
          <w:p w:rsidR="003B2418" w:rsidRDefault="00093990">
            <w:pPr>
              <w:spacing w:after="0" w:line="259" w:lineRule="auto"/>
              <w:ind w:left="0" w:firstLine="0"/>
              <w:jc w:val="left"/>
            </w:pPr>
            <w:r>
              <w:rPr>
                <w:sz w:val="26"/>
              </w:rPr>
              <w:t>Subsídios do IAPMEI</w:t>
            </w:r>
          </w:p>
        </w:tc>
        <w:tc>
          <w:tcPr>
            <w:tcW w:w="1806" w:type="dxa"/>
            <w:tcBorders>
              <w:top w:val="nil"/>
              <w:left w:val="nil"/>
              <w:bottom w:val="nil"/>
              <w:right w:val="nil"/>
            </w:tcBorders>
          </w:tcPr>
          <w:p w:rsidR="003B2418" w:rsidRDefault="00093990">
            <w:pPr>
              <w:spacing w:after="0" w:line="259" w:lineRule="auto"/>
              <w:ind w:left="302" w:firstLine="0"/>
              <w:jc w:val="left"/>
            </w:pPr>
            <w:r>
              <w:rPr>
                <w:sz w:val="28"/>
              </w:rPr>
              <w:t>15</w:t>
            </w:r>
          </w:p>
        </w:tc>
        <w:tc>
          <w:tcPr>
            <w:tcW w:w="540" w:type="dxa"/>
            <w:tcBorders>
              <w:top w:val="nil"/>
              <w:left w:val="nil"/>
              <w:bottom w:val="nil"/>
              <w:right w:val="nil"/>
            </w:tcBorders>
          </w:tcPr>
          <w:p w:rsidR="003B2418" w:rsidRDefault="00093990">
            <w:pPr>
              <w:spacing w:after="0" w:line="259" w:lineRule="auto"/>
              <w:ind w:left="0" w:right="14" w:firstLine="0"/>
              <w:jc w:val="right"/>
            </w:pPr>
            <w:r>
              <w:t>29</w:t>
            </w:r>
          </w:p>
        </w:tc>
      </w:tr>
      <w:tr w:rsidR="003B2418">
        <w:trPr>
          <w:trHeight w:val="353"/>
        </w:trPr>
        <w:tc>
          <w:tcPr>
            <w:tcW w:w="5994" w:type="dxa"/>
            <w:tcBorders>
              <w:top w:val="nil"/>
              <w:left w:val="nil"/>
              <w:bottom w:val="nil"/>
              <w:right w:val="nil"/>
            </w:tcBorders>
          </w:tcPr>
          <w:p w:rsidR="003B2418" w:rsidRDefault="00093990">
            <w:pPr>
              <w:spacing w:after="0" w:line="259" w:lineRule="auto"/>
              <w:ind w:left="0" w:firstLine="0"/>
              <w:jc w:val="left"/>
            </w:pPr>
            <w:r>
              <w:rPr>
                <w:sz w:val="26"/>
              </w:rPr>
              <w:t>Subsídios de outras entidades</w:t>
            </w:r>
          </w:p>
        </w:tc>
        <w:tc>
          <w:tcPr>
            <w:tcW w:w="1806" w:type="dxa"/>
            <w:tcBorders>
              <w:top w:val="nil"/>
              <w:left w:val="nil"/>
              <w:bottom w:val="nil"/>
              <w:right w:val="nil"/>
            </w:tcBorders>
          </w:tcPr>
          <w:p w:rsidR="003B2418" w:rsidRDefault="00093990">
            <w:pPr>
              <w:spacing w:after="0" w:line="259" w:lineRule="auto"/>
              <w:ind w:left="302" w:firstLine="0"/>
              <w:jc w:val="left"/>
            </w:pPr>
            <w:r>
              <w:rPr>
                <w:sz w:val="28"/>
              </w:rPr>
              <w:t>18</w:t>
            </w:r>
          </w:p>
        </w:tc>
        <w:tc>
          <w:tcPr>
            <w:tcW w:w="540" w:type="dxa"/>
            <w:tcBorders>
              <w:top w:val="nil"/>
              <w:left w:val="nil"/>
              <w:bottom w:val="nil"/>
              <w:right w:val="nil"/>
            </w:tcBorders>
            <w:vAlign w:val="bottom"/>
          </w:tcPr>
          <w:p w:rsidR="003B2418" w:rsidRDefault="00093990">
            <w:pPr>
              <w:spacing w:after="0" w:line="259" w:lineRule="auto"/>
              <w:ind w:left="0" w:right="14" w:firstLine="0"/>
              <w:jc w:val="right"/>
            </w:pPr>
            <w:r>
              <w:rPr>
                <w:sz w:val="26"/>
              </w:rPr>
              <w:t>18</w:t>
            </w:r>
          </w:p>
        </w:tc>
      </w:tr>
    </w:tbl>
    <w:p w:rsidR="003B2418" w:rsidRDefault="00093990">
      <w:pPr>
        <w:tabs>
          <w:tab w:val="center" w:pos="6570"/>
        </w:tabs>
        <w:spacing w:after="159" w:line="265" w:lineRule="auto"/>
        <w:ind w:left="0" w:firstLine="0"/>
        <w:jc w:val="left"/>
      </w:pPr>
      <w:r>
        <w:rPr>
          <w:noProof/>
        </w:rPr>
        <w:drawing>
          <wp:anchor distT="0" distB="0" distL="114300" distR="114300" simplePos="0" relativeHeight="251711488" behindDoc="0" locked="0" layoutInCell="1" allowOverlap="0">
            <wp:simplePos x="0" y="0"/>
            <wp:positionH relativeFrom="column">
              <wp:posOffset>91385</wp:posOffset>
            </wp:positionH>
            <wp:positionV relativeFrom="paragraph">
              <wp:posOffset>365202</wp:posOffset>
            </wp:positionV>
            <wp:extent cx="4569" cy="4569"/>
            <wp:effectExtent l="0" t="0" r="0" b="0"/>
            <wp:wrapSquare wrapText="bothSides"/>
            <wp:docPr id="110154" name="Picture 110154"/>
            <wp:cNvGraphicFramePr/>
            <a:graphic xmlns:a="http://schemas.openxmlformats.org/drawingml/2006/main">
              <a:graphicData uri="http://schemas.openxmlformats.org/drawingml/2006/picture">
                <pic:pic xmlns:pic="http://schemas.openxmlformats.org/drawingml/2006/picture">
                  <pic:nvPicPr>
                    <pic:cNvPr id="110154" name="Picture 110154"/>
                    <pic:cNvPicPr/>
                  </pic:nvPicPr>
                  <pic:blipFill>
                    <a:blip r:embed="rId266"/>
                    <a:stretch>
                      <a:fillRect/>
                    </a:stretch>
                  </pic:blipFill>
                  <pic:spPr>
                    <a:xfrm>
                      <a:off x="0" y="0"/>
                      <a:ext cx="4569" cy="4569"/>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column">
              <wp:posOffset>5446531</wp:posOffset>
            </wp:positionH>
            <wp:positionV relativeFrom="paragraph">
              <wp:posOffset>895100</wp:posOffset>
            </wp:positionV>
            <wp:extent cx="4569" cy="4569"/>
            <wp:effectExtent l="0" t="0" r="0" b="0"/>
            <wp:wrapSquare wrapText="bothSides"/>
            <wp:docPr id="110155" name="Picture 110155"/>
            <wp:cNvGraphicFramePr/>
            <a:graphic xmlns:a="http://schemas.openxmlformats.org/drawingml/2006/main">
              <a:graphicData uri="http://schemas.openxmlformats.org/drawingml/2006/picture">
                <pic:pic xmlns:pic="http://schemas.openxmlformats.org/drawingml/2006/picture">
                  <pic:nvPicPr>
                    <pic:cNvPr id="110155" name="Picture 110155"/>
                    <pic:cNvPicPr/>
                  </pic:nvPicPr>
                  <pic:blipFill>
                    <a:blip r:embed="rId267"/>
                    <a:stretch>
                      <a:fillRect/>
                    </a:stretch>
                  </pic:blipFill>
                  <pic:spPr>
                    <a:xfrm>
                      <a:off x="0" y="0"/>
                      <a:ext cx="4569" cy="4569"/>
                    </a:xfrm>
                    <a:prstGeom prst="rect">
                      <a:avLst/>
                    </a:prstGeom>
                  </pic:spPr>
                </pic:pic>
              </a:graphicData>
            </a:graphic>
          </wp:anchor>
        </w:drawing>
      </w:r>
      <w:r>
        <w:rPr>
          <w:noProof/>
        </w:rPr>
        <w:drawing>
          <wp:anchor distT="0" distB="0" distL="114300" distR="114300" simplePos="0" relativeHeight="251713536" behindDoc="0" locked="0" layoutInCell="1" allowOverlap="0">
            <wp:simplePos x="0" y="0"/>
            <wp:positionH relativeFrom="column">
              <wp:posOffset>5446531</wp:posOffset>
            </wp:positionH>
            <wp:positionV relativeFrom="paragraph">
              <wp:posOffset>1118937</wp:posOffset>
            </wp:positionV>
            <wp:extent cx="4569" cy="9137"/>
            <wp:effectExtent l="0" t="0" r="0" b="0"/>
            <wp:wrapSquare wrapText="bothSides"/>
            <wp:docPr id="110156" name="Picture 110156"/>
            <wp:cNvGraphicFramePr/>
            <a:graphic xmlns:a="http://schemas.openxmlformats.org/drawingml/2006/main">
              <a:graphicData uri="http://schemas.openxmlformats.org/drawingml/2006/picture">
                <pic:pic xmlns:pic="http://schemas.openxmlformats.org/drawingml/2006/picture">
                  <pic:nvPicPr>
                    <pic:cNvPr id="110156" name="Picture 110156"/>
                    <pic:cNvPicPr/>
                  </pic:nvPicPr>
                  <pic:blipFill>
                    <a:blip r:embed="rId268"/>
                    <a:stretch>
                      <a:fillRect/>
                    </a:stretch>
                  </pic:blipFill>
                  <pic:spPr>
                    <a:xfrm>
                      <a:off x="0" y="0"/>
                      <a:ext cx="4569" cy="9137"/>
                    </a:xfrm>
                    <a:prstGeom prst="rect">
                      <a:avLst/>
                    </a:prstGeom>
                  </pic:spPr>
                </pic:pic>
              </a:graphicData>
            </a:graphic>
          </wp:anchor>
        </w:drawing>
      </w:r>
      <w:r>
        <w:rPr>
          <w:sz w:val="26"/>
        </w:rPr>
        <w:t>Subsídios da educação</w:t>
      </w:r>
      <w:r>
        <w:rPr>
          <w:sz w:val="26"/>
        </w:rPr>
        <w:tab/>
        <w:t>80</w:t>
      </w:r>
    </w:p>
    <w:p w:rsidR="003B2418" w:rsidRDefault="00093990">
      <w:pPr>
        <w:spacing w:before="158" w:after="0" w:line="259" w:lineRule="auto"/>
        <w:ind w:left="43" w:firstLine="0"/>
        <w:jc w:val="left"/>
      </w:pPr>
      <w:r>
        <w:rPr>
          <w:noProof/>
          <w:sz w:val="22"/>
        </w:rPr>
        <mc:AlternateContent>
          <mc:Choice Requires="wpg">
            <w:drawing>
              <wp:inline distT="0" distB="0" distL="0" distR="0">
                <wp:extent cx="5428255" cy="237542"/>
                <wp:effectExtent l="0" t="0" r="0" b="0"/>
                <wp:docPr id="211182" name="Group 211182"/>
                <wp:cNvGraphicFramePr/>
                <a:graphic xmlns:a="http://schemas.openxmlformats.org/drawingml/2006/main">
                  <a:graphicData uri="http://schemas.microsoft.com/office/word/2010/wordprocessingGroup">
                    <wpg:wgp>
                      <wpg:cNvGrpSpPr/>
                      <wpg:grpSpPr>
                        <a:xfrm>
                          <a:off x="0" y="0"/>
                          <a:ext cx="5428255" cy="237542"/>
                          <a:chOff x="0" y="0"/>
                          <a:chExt cx="5428255" cy="237542"/>
                        </a:xfrm>
                      </wpg:grpSpPr>
                      <pic:pic xmlns:pic="http://schemas.openxmlformats.org/drawingml/2006/picture">
                        <pic:nvPicPr>
                          <pic:cNvPr id="214621" name="Picture 214621"/>
                          <pic:cNvPicPr/>
                        </pic:nvPicPr>
                        <pic:blipFill>
                          <a:blip r:embed="rId269"/>
                          <a:stretch>
                            <a:fillRect/>
                          </a:stretch>
                        </pic:blipFill>
                        <pic:spPr>
                          <a:xfrm>
                            <a:off x="0" y="13705"/>
                            <a:ext cx="5428255" cy="223837"/>
                          </a:xfrm>
                          <a:prstGeom prst="rect">
                            <a:avLst/>
                          </a:prstGeom>
                        </pic:spPr>
                      </pic:pic>
                      <wps:wsp>
                        <wps:cNvPr id="109106" name="Rectangle 109106"/>
                        <wps:cNvSpPr/>
                        <wps:spPr>
                          <a:xfrm>
                            <a:off x="2714127" y="0"/>
                            <a:ext cx="528706" cy="206570"/>
                          </a:xfrm>
                          <a:prstGeom prst="rect">
                            <a:avLst/>
                          </a:prstGeom>
                          <a:ln>
                            <a:noFill/>
                          </a:ln>
                        </wps:spPr>
                        <wps:txbx>
                          <w:txbxContent>
                            <w:p w:rsidR="003B2418" w:rsidRDefault="00093990">
                              <w:pPr>
                                <w:spacing w:after="160" w:line="259" w:lineRule="auto"/>
                                <w:ind w:left="0" w:firstLine="0"/>
                                <w:jc w:val="left"/>
                              </w:pPr>
                              <w:r>
                                <w:rPr>
                                  <w:sz w:val="26"/>
                                </w:rPr>
                                <w:t>Totais</w:t>
                              </w:r>
                            </w:p>
                          </w:txbxContent>
                        </wps:txbx>
                        <wps:bodyPr horzOverflow="overflow" vert="horz" lIns="0" tIns="0" rIns="0" bIns="0" rtlCol="0">
                          <a:noAutofit/>
                        </wps:bodyPr>
                      </wps:wsp>
                    </wpg:wgp>
                  </a:graphicData>
                </a:graphic>
              </wp:inline>
            </w:drawing>
          </mc:Choice>
          <mc:Fallback xmlns:a="http://schemas.openxmlformats.org/drawingml/2006/main">
            <w:pict>
              <v:group id="Group 211182" style="width:427.422pt;height:18.7041pt;mso-position-horizontal-relative:char;mso-position-vertical-relative:line" coordsize="54282,2375">
                <v:shape id="Picture 214621" style="position:absolute;width:54282;height:2238;left:0;top:137;" filled="f">
                  <v:imagedata r:id="rId270"/>
                </v:shape>
                <v:rect id="Rectangle 109106" style="position:absolute;width:5287;height:2065;left:27141;top:0;"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Totais</w:t>
                        </w:r>
                      </w:p>
                    </w:txbxContent>
                  </v:textbox>
                </v:rect>
              </v:group>
            </w:pict>
          </mc:Fallback>
        </mc:AlternateContent>
      </w:r>
    </w:p>
    <w:p w:rsidR="003B2418" w:rsidRDefault="00093990">
      <w:pPr>
        <w:pStyle w:val="Ttulo3"/>
        <w:spacing w:after="288"/>
        <w:ind w:left="74"/>
      </w:pPr>
      <w:r>
        <w:rPr>
          <w:noProof/>
          <w:sz w:val="22"/>
        </w:rPr>
        <mc:AlternateContent>
          <mc:Choice Requires="wpg">
            <w:drawing>
              <wp:anchor distT="0" distB="0" distL="114300" distR="114300" simplePos="0" relativeHeight="251714560" behindDoc="0" locked="0" layoutInCell="1" allowOverlap="1">
                <wp:simplePos x="0" y="0"/>
                <wp:positionH relativeFrom="column">
                  <wp:posOffset>4911930</wp:posOffset>
                </wp:positionH>
                <wp:positionV relativeFrom="paragraph">
                  <wp:posOffset>-494072</wp:posOffset>
                </wp:positionV>
                <wp:extent cx="1471295" cy="4248328"/>
                <wp:effectExtent l="0" t="0" r="0" b="0"/>
                <wp:wrapSquare wrapText="bothSides"/>
                <wp:docPr id="211077" name="Group 211077"/>
                <wp:cNvGraphicFramePr/>
                <a:graphic xmlns:a="http://schemas.openxmlformats.org/drawingml/2006/main">
                  <a:graphicData uri="http://schemas.microsoft.com/office/word/2010/wordprocessingGroup">
                    <wpg:wgp>
                      <wpg:cNvGrpSpPr/>
                      <wpg:grpSpPr>
                        <a:xfrm>
                          <a:off x="0" y="0"/>
                          <a:ext cx="1471295" cy="4248328"/>
                          <a:chOff x="0" y="0"/>
                          <a:chExt cx="1471295" cy="4248328"/>
                        </a:xfrm>
                      </wpg:grpSpPr>
                      <pic:pic xmlns:pic="http://schemas.openxmlformats.org/drawingml/2006/picture">
                        <pic:nvPicPr>
                          <pic:cNvPr id="214623" name="Picture 214623"/>
                          <pic:cNvPicPr/>
                        </pic:nvPicPr>
                        <pic:blipFill>
                          <a:blip r:embed="rId271"/>
                          <a:stretch>
                            <a:fillRect/>
                          </a:stretch>
                        </pic:blipFill>
                        <pic:spPr>
                          <a:xfrm>
                            <a:off x="164492" y="0"/>
                            <a:ext cx="1306802" cy="4248328"/>
                          </a:xfrm>
                          <a:prstGeom prst="rect">
                            <a:avLst/>
                          </a:prstGeom>
                        </pic:spPr>
                      </pic:pic>
                      <wps:wsp>
                        <wps:cNvPr id="110733" name="Rectangle 110733"/>
                        <wps:cNvSpPr/>
                        <wps:spPr>
                          <a:xfrm>
                            <a:off x="0" y="927323"/>
                            <a:ext cx="255238" cy="206569"/>
                          </a:xfrm>
                          <a:prstGeom prst="rect">
                            <a:avLst/>
                          </a:prstGeom>
                          <a:ln>
                            <a:noFill/>
                          </a:ln>
                        </wps:spPr>
                        <wps:txbx>
                          <w:txbxContent>
                            <w:p w:rsidR="003B2418" w:rsidRDefault="00093990">
                              <w:pPr>
                                <w:spacing w:after="160" w:line="259" w:lineRule="auto"/>
                                <w:ind w:left="0" w:firstLine="0"/>
                                <w:jc w:val="left"/>
                              </w:pPr>
                              <w:r>
                                <w:t xml:space="preserve">de </w:t>
                              </w:r>
                            </w:p>
                          </w:txbxContent>
                        </wps:txbx>
                        <wps:bodyPr horzOverflow="overflow" vert="horz" lIns="0" tIns="0" rIns="0" bIns="0" rtlCol="0">
                          <a:noAutofit/>
                        </wps:bodyPr>
                      </wps:wsp>
                    </wpg:wgp>
                  </a:graphicData>
                </a:graphic>
              </wp:anchor>
            </w:drawing>
          </mc:Choice>
          <mc:Fallback xmlns:a="http://schemas.openxmlformats.org/drawingml/2006/main">
            <w:pict>
              <v:group id="Group 211077" style="width:115.85pt;height:334.514pt;position:absolute;mso-position-horizontal-relative:text;mso-position-horizontal:absolute;margin-left:386.766pt;mso-position-vertical-relative:text;margin-top:-38.9034pt;" coordsize="14712,42483">
                <v:shape id="Picture 214623" style="position:absolute;width:13068;height:42483;left:1644;top:0;" filled="f">
                  <v:imagedata r:id="rId272"/>
                </v:shape>
                <v:rect id="Rectangle 110733" style="position:absolute;width:2552;height:2065;left:0;top:927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de </w:t>
                        </w:r>
                      </w:p>
                    </w:txbxContent>
                  </v:textbox>
                </v:rect>
                <w10:wrap type="square"/>
              </v:group>
            </w:pict>
          </mc:Fallback>
        </mc:AlternateContent>
      </w:r>
      <w:r>
        <w:rPr>
          <w:noProof/>
        </w:rPr>
        <w:drawing>
          <wp:anchor distT="0" distB="0" distL="114300" distR="114300" simplePos="0" relativeHeight="251715584" behindDoc="0" locked="0" layoutInCell="1" allowOverlap="0">
            <wp:simplePos x="0" y="0"/>
            <wp:positionH relativeFrom="column">
              <wp:posOffset>50261</wp:posOffset>
            </wp:positionH>
            <wp:positionV relativeFrom="paragraph">
              <wp:posOffset>-357030</wp:posOffset>
            </wp:positionV>
            <wp:extent cx="4569" cy="4568"/>
            <wp:effectExtent l="0" t="0" r="0" b="0"/>
            <wp:wrapSquare wrapText="bothSides"/>
            <wp:docPr id="112337" name="Picture 112337"/>
            <wp:cNvGraphicFramePr/>
            <a:graphic xmlns:a="http://schemas.openxmlformats.org/drawingml/2006/main">
              <a:graphicData uri="http://schemas.openxmlformats.org/drawingml/2006/picture">
                <pic:pic xmlns:pic="http://schemas.openxmlformats.org/drawingml/2006/picture">
                  <pic:nvPicPr>
                    <pic:cNvPr id="112337" name="Picture 112337"/>
                    <pic:cNvPicPr/>
                  </pic:nvPicPr>
                  <pic:blipFill>
                    <a:blip r:embed="rId123"/>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column">
              <wp:posOffset>269585</wp:posOffset>
            </wp:positionH>
            <wp:positionV relativeFrom="paragraph">
              <wp:posOffset>1442798</wp:posOffset>
            </wp:positionV>
            <wp:extent cx="4569" cy="4568"/>
            <wp:effectExtent l="0" t="0" r="0" b="0"/>
            <wp:wrapSquare wrapText="bothSides"/>
            <wp:docPr id="112338" name="Picture 112338"/>
            <wp:cNvGraphicFramePr/>
            <a:graphic xmlns:a="http://schemas.openxmlformats.org/drawingml/2006/main">
              <a:graphicData uri="http://schemas.openxmlformats.org/drawingml/2006/picture">
                <pic:pic xmlns:pic="http://schemas.openxmlformats.org/drawingml/2006/picture">
                  <pic:nvPicPr>
                    <pic:cNvPr id="112338" name="Picture 112338"/>
                    <pic:cNvPicPr/>
                  </pic:nvPicPr>
                  <pic:blipFill>
                    <a:blip r:embed="rId112"/>
                    <a:stretch>
                      <a:fillRect/>
                    </a:stretch>
                  </pic:blipFill>
                  <pic:spPr>
                    <a:xfrm>
                      <a:off x="0" y="0"/>
                      <a:ext cx="4569" cy="4568"/>
                    </a:xfrm>
                    <a:prstGeom prst="rect">
                      <a:avLst/>
                    </a:prstGeom>
                  </pic:spPr>
                </pic:pic>
              </a:graphicData>
            </a:graphic>
          </wp:anchor>
        </w:drawing>
      </w:r>
      <w:r>
        <w:t>9. Empregados, órgãos diretivos e gastos com pessoal</w:t>
      </w:r>
    </w:p>
    <w:p w:rsidR="003B2418" w:rsidRDefault="00093990">
      <w:pPr>
        <w:numPr>
          <w:ilvl w:val="0"/>
          <w:numId w:val="13"/>
        </w:numPr>
        <w:spacing w:line="395" w:lineRule="auto"/>
        <w:ind w:left="460" w:right="28" w:hanging="374"/>
      </w:pPr>
      <w:r>
        <w:t>Durante o ano de 2023 0 número médio de empregados da SCM Tavira foi valor total contabilizado em gastos com pessoal foi de 2.119.158 €, que inclui mativa com subsídios de férias e mês de férias a liquidar no ano seguinte, cujo foi adquirido em 2023 de aco</w:t>
      </w:r>
      <w:r>
        <w:t xml:space="preserve">rdo com a legislação respetiva. Aquele valor inclui </w:t>
      </w:r>
    </w:p>
    <w:p w:rsidR="003B2418" w:rsidRDefault="00093990">
      <w:pPr>
        <w:spacing w:after="238" w:line="360" w:lineRule="auto"/>
        <w:ind w:left="453" w:right="28"/>
      </w:pPr>
      <w:r>
        <w:t>bém as remunerações pagas a estagiários no âmbito do protocolo formalizado com o IEFP.</w:t>
      </w:r>
    </w:p>
    <w:p w:rsidR="003B2418" w:rsidRDefault="00093990">
      <w:pPr>
        <w:numPr>
          <w:ilvl w:val="0"/>
          <w:numId w:val="13"/>
        </w:numPr>
        <w:spacing w:after="301"/>
        <w:ind w:left="460" w:right="28" w:hanging="374"/>
      </w:pPr>
      <w:r>
        <w:t>O número de membros dos órgãos diretivos foi:</w:t>
      </w:r>
    </w:p>
    <w:p w:rsidR="003B2418" w:rsidRDefault="00093990">
      <w:pPr>
        <w:numPr>
          <w:ilvl w:val="1"/>
          <w:numId w:val="13"/>
        </w:numPr>
        <w:spacing w:after="80"/>
        <w:ind w:right="28" w:hanging="151"/>
      </w:pPr>
      <w:r>
        <w:t>Mesa Administrativa: 6 (seis)</w:t>
      </w:r>
    </w:p>
    <w:p w:rsidR="003B2418" w:rsidRDefault="00093990">
      <w:pPr>
        <w:numPr>
          <w:ilvl w:val="1"/>
          <w:numId w:val="13"/>
        </w:numPr>
        <w:spacing w:after="96"/>
        <w:ind w:right="28" w:hanging="151"/>
      </w:pPr>
      <w:r>
        <w:t>Conselho Fiscal: 3 (três)</w:t>
      </w:r>
    </w:p>
    <w:p w:rsidR="003B2418" w:rsidRDefault="00093990">
      <w:pPr>
        <w:numPr>
          <w:ilvl w:val="1"/>
          <w:numId w:val="13"/>
        </w:numPr>
        <w:spacing w:after="547"/>
        <w:ind w:right="28" w:hanging="151"/>
      </w:pPr>
      <w:r>
        <w:t>Mesa da Assemb</w:t>
      </w:r>
      <w:r>
        <w:t>leia Geral: 2 (dois)</w:t>
      </w:r>
    </w:p>
    <w:p w:rsidR="003B2418" w:rsidRDefault="00093990">
      <w:pPr>
        <w:numPr>
          <w:ilvl w:val="0"/>
          <w:numId w:val="13"/>
        </w:numPr>
        <w:spacing w:after="247" w:line="373" w:lineRule="auto"/>
        <w:ind w:left="460" w:right="28" w:hanging="374"/>
      </w:pPr>
      <w:r>
        <w:t>Nenhum dos órgãos diretivos recebe qualquer remuneração pelo desempenho do respetivo cargo.</w:t>
      </w:r>
      <w:r>
        <w:rPr>
          <w:noProof/>
        </w:rPr>
        <w:drawing>
          <wp:inline distT="0" distB="0" distL="0" distR="0">
            <wp:extent cx="4569" cy="13704"/>
            <wp:effectExtent l="0" t="0" r="0" b="0"/>
            <wp:docPr id="214624" name="Picture 214624"/>
            <wp:cNvGraphicFramePr/>
            <a:graphic xmlns:a="http://schemas.openxmlformats.org/drawingml/2006/main">
              <a:graphicData uri="http://schemas.openxmlformats.org/drawingml/2006/picture">
                <pic:pic xmlns:pic="http://schemas.openxmlformats.org/drawingml/2006/picture">
                  <pic:nvPicPr>
                    <pic:cNvPr id="214624" name="Picture 214624"/>
                    <pic:cNvPicPr/>
                  </pic:nvPicPr>
                  <pic:blipFill>
                    <a:blip r:embed="rId273"/>
                    <a:stretch>
                      <a:fillRect/>
                    </a:stretch>
                  </pic:blipFill>
                  <pic:spPr>
                    <a:xfrm>
                      <a:off x="0" y="0"/>
                      <a:ext cx="4569" cy="13704"/>
                    </a:xfrm>
                    <a:prstGeom prst="rect">
                      <a:avLst/>
                    </a:prstGeom>
                  </pic:spPr>
                </pic:pic>
              </a:graphicData>
            </a:graphic>
          </wp:inline>
        </w:drawing>
      </w:r>
    </w:p>
    <w:p w:rsidR="003B2418" w:rsidRDefault="00093990">
      <w:pPr>
        <w:pStyle w:val="Ttulo3"/>
        <w:spacing w:after="304"/>
        <w:ind w:left="74"/>
      </w:pPr>
      <w:r>
        <w:t>IO. Passivo não corrente</w:t>
      </w:r>
    </w:p>
    <w:p w:rsidR="003B2418" w:rsidRDefault="00093990">
      <w:pPr>
        <w:spacing w:after="745" w:line="389" w:lineRule="auto"/>
        <w:ind w:left="36" w:right="28"/>
      </w:pPr>
      <w:r>
        <w:t>- Inclui o financiamento obtido no banco Montepio, através da linha especial de apoio ao setor solidário. O reembolso</w:t>
      </w:r>
      <w:r>
        <w:t xml:space="preserve"> decorre num período considerado de médio/longo prazo, pelo que se inclui no grupo "passivo não corrente" do Balanço.</w:t>
      </w:r>
    </w:p>
    <w:p w:rsidR="003B2418" w:rsidRDefault="00093990">
      <w:pPr>
        <w:pStyle w:val="Ttulo3"/>
        <w:spacing w:after="330"/>
        <w:ind w:left="74"/>
      </w:pPr>
      <w:r>
        <w:t>11. Variações dos Fundos Próprios</w:t>
      </w:r>
    </w:p>
    <w:p w:rsidR="003B2418" w:rsidRDefault="00093990">
      <w:pPr>
        <w:spacing w:after="461" w:line="388" w:lineRule="auto"/>
        <w:ind w:left="22" w:right="28"/>
      </w:pPr>
      <w:r>
        <w:t>- A conta 59 sofreu em 2023 uma redução no valor de 6.186€, relativa à amortização dos subsídios ao investimento, contabilização efetuada de acordo de acordo com normativos da segurança social, entidade financiadora e responsável pelo visto das contas da S</w:t>
      </w:r>
      <w:r>
        <w:t>CM Tavira.</w:t>
      </w:r>
    </w:p>
    <w:p w:rsidR="003B2418" w:rsidRDefault="00093990">
      <w:pPr>
        <w:pStyle w:val="Ttulo4"/>
        <w:spacing w:after="241"/>
        <w:ind w:left="31"/>
      </w:pPr>
      <w:r>
        <w:t>12. Acontecimentos após a data de balanço</w:t>
      </w:r>
    </w:p>
    <w:p w:rsidR="003B2418" w:rsidRDefault="00093990">
      <w:pPr>
        <w:numPr>
          <w:ilvl w:val="0"/>
          <w:numId w:val="14"/>
        </w:numPr>
        <w:spacing w:after="438" w:line="383" w:lineRule="auto"/>
        <w:ind w:right="-547"/>
      </w:pPr>
      <w:r>
        <w:rPr>
          <w:noProof/>
        </w:rPr>
        <w:drawing>
          <wp:anchor distT="0" distB="0" distL="114300" distR="114300" simplePos="0" relativeHeight="251717632" behindDoc="0" locked="0" layoutInCell="1" allowOverlap="0">
            <wp:simplePos x="0" y="0"/>
            <wp:positionH relativeFrom="column">
              <wp:posOffset>5423685</wp:posOffset>
            </wp:positionH>
            <wp:positionV relativeFrom="paragraph">
              <wp:posOffset>958083</wp:posOffset>
            </wp:positionV>
            <wp:extent cx="959540" cy="2932716"/>
            <wp:effectExtent l="0" t="0" r="0" b="0"/>
            <wp:wrapSquare wrapText="bothSides"/>
            <wp:docPr id="214626" name="Picture 214626"/>
            <wp:cNvGraphicFramePr/>
            <a:graphic xmlns:a="http://schemas.openxmlformats.org/drawingml/2006/main">
              <a:graphicData uri="http://schemas.openxmlformats.org/drawingml/2006/picture">
                <pic:pic xmlns:pic="http://schemas.openxmlformats.org/drawingml/2006/picture">
                  <pic:nvPicPr>
                    <pic:cNvPr id="214626" name="Picture 214626"/>
                    <pic:cNvPicPr/>
                  </pic:nvPicPr>
                  <pic:blipFill>
                    <a:blip r:embed="rId274"/>
                    <a:stretch>
                      <a:fillRect/>
                    </a:stretch>
                  </pic:blipFill>
                  <pic:spPr>
                    <a:xfrm>
                      <a:off x="0" y="0"/>
                      <a:ext cx="959540" cy="2932716"/>
                    </a:xfrm>
                    <a:prstGeom prst="rect">
                      <a:avLst/>
                    </a:prstGeom>
                  </pic:spPr>
                </pic:pic>
              </a:graphicData>
            </a:graphic>
          </wp:anchor>
        </w:drawing>
      </w:r>
      <w:r>
        <w:t>Os últimos quatro anos, 2020 — 2023, foram caraterizados por grandes incertezas que afetaram fortemente a gestão das organizações do setor social solidário, no qual a SCMT está integrada. Depois da pand</w:t>
      </w:r>
      <w:r>
        <w:t>emia, 2020 e 2021, surgiu em 2022 a guerra entre a Rússia e a Ucrânia, que ainda se mantém. A Europa continuou, em 2023, num ambiente de grande incerteza, com impactos económicos negativos em diversas áreas. O setor social português continua a enfrentar gr</w:t>
      </w:r>
      <w:r>
        <w:t>andes dificuldades, sobretudo devido ao aumento dos preços causados pela inflação, quebra nas cadeias de abastecimento e taxas de juro dos financiamentos.</w:t>
      </w:r>
    </w:p>
    <w:p w:rsidR="003B2418" w:rsidRDefault="00093990">
      <w:pPr>
        <w:numPr>
          <w:ilvl w:val="0"/>
          <w:numId w:val="14"/>
        </w:numPr>
        <w:spacing w:line="323" w:lineRule="auto"/>
        <w:ind w:right="-547"/>
      </w:pPr>
      <w:r>
        <w:t>Apesar de se prever a manutenção desse contexto em 2024, o órgão de gestão da SCMT mantém expetativas</w:t>
      </w:r>
      <w:r>
        <w:t xml:space="preserve"> positivas acerca do apoio extraordinário que o Estado continuará a dar ao setor solidário, como única forma de o viabilizar financeiramente . </w:t>
      </w:r>
      <w:r>
        <w:rPr>
          <w:u w:val="single" w:color="000000"/>
        </w:rPr>
        <w:t>Assim considera-se não ser necessário efetuar qualquer ajustamento após balanço às contas de 2023</w:t>
      </w:r>
      <w:r>
        <w:t>. O património e</w:t>
      </w:r>
      <w:r>
        <w:t xml:space="preserve">stá corretamente avaliado e os riscos associados às incertezas antes citadas serão minimizados pela intervenção do Estado. </w:t>
      </w:r>
      <w:r>
        <w:rPr>
          <w:noProof/>
        </w:rPr>
        <w:drawing>
          <wp:inline distT="0" distB="0" distL="0" distR="0">
            <wp:extent cx="1101186" cy="950163"/>
            <wp:effectExtent l="0" t="0" r="0" b="0"/>
            <wp:docPr id="114125" name="Picture 114125"/>
            <wp:cNvGraphicFramePr/>
            <a:graphic xmlns:a="http://schemas.openxmlformats.org/drawingml/2006/main">
              <a:graphicData uri="http://schemas.openxmlformats.org/drawingml/2006/picture">
                <pic:pic xmlns:pic="http://schemas.openxmlformats.org/drawingml/2006/picture">
                  <pic:nvPicPr>
                    <pic:cNvPr id="114125" name="Picture 114125"/>
                    <pic:cNvPicPr/>
                  </pic:nvPicPr>
                  <pic:blipFill>
                    <a:blip r:embed="rId275"/>
                    <a:stretch>
                      <a:fillRect/>
                    </a:stretch>
                  </pic:blipFill>
                  <pic:spPr>
                    <a:xfrm>
                      <a:off x="0" y="0"/>
                      <a:ext cx="1101186" cy="950163"/>
                    </a:xfrm>
                    <a:prstGeom prst="rect">
                      <a:avLst/>
                    </a:prstGeom>
                  </pic:spPr>
                </pic:pic>
              </a:graphicData>
            </a:graphic>
          </wp:inline>
        </w:drawing>
      </w:r>
    </w:p>
    <w:p w:rsidR="003B2418" w:rsidRDefault="00093990">
      <w:pPr>
        <w:pStyle w:val="Ttulo4"/>
        <w:spacing w:after="272"/>
        <w:ind w:left="31"/>
      </w:pPr>
      <w:r>
        <w:t>13. Outras informações</w:t>
      </w:r>
    </w:p>
    <w:p w:rsidR="003B2418" w:rsidRDefault="00093990">
      <w:pPr>
        <w:spacing w:line="352" w:lineRule="auto"/>
        <w:ind w:left="36" w:right="28"/>
      </w:pPr>
      <w:r>
        <w:t>A SCM Tavira informa que a instituição, em 31 de dezembro de 2023, não apresentava dívidas ao Estado em situ</w:t>
      </w:r>
      <w:r>
        <w:t>ação de mora, nos termos do Decreto-Lei 534/80, de 7 de novembro.</w:t>
      </w:r>
    </w:p>
    <w:p w:rsidR="003B2418" w:rsidRDefault="00093990">
      <w:pPr>
        <w:spacing w:after="1170" w:line="372" w:lineRule="auto"/>
        <w:ind w:left="43" w:right="28"/>
      </w:pPr>
      <w:r>
        <w:t>Dando cumprimento ao estipulado no Decreto-Lei n</w:t>
      </w:r>
      <w:r>
        <w:rPr>
          <w:vertAlign w:val="superscript"/>
        </w:rPr>
        <w:t xml:space="preserve">o </w:t>
      </w:r>
      <w:r>
        <w:t>411/91, de 17 de outubro, a SCM Tavira informa que a situação da instituição perante a Segurança Social se encontra regularizada, dentro dos prazos legalmente fixados.</w:t>
      </w:r>
    </w:p>
    <w:p w:rsidR="003B2418" w:rsidRDefault="00093990">
      <w:pPr>
        <w:spacing w:after="671"/>
        <w:ind w:left="79" w:right="28"/>
      </w:pPr>
      <w:r>
        <w:t>14/02/2024</w:t>
      </w:r>
    </w:p>
    <w:p w:rsidR="003B2418" w:rsidRDefault="00093990">
      <w:pPr>
        <w:ind w:left="58" w:right="28"/>
      </w:pPr>
      <w:r>
        <w:t>Francisco José Simões Pinto</w:t>
      </w:r>
    </w:p>
    <w:p w:rsidR="003B2418" w:rsidRDefault="00093990">
      <w:pPr>
        <w:spacing w:after="41" w:line="265" w:lineRule="auto"/>
        <w:ind w:left="64" w:right="43"/>
      </w:pPr>
      <w:r>
        <w:rPr>
          <w:sz w:val="22"/>
        </w:rPr>
        <w:t>Contabilista Certificado 4387</w:t>
      </w:r>
    </w:p>
    <w:p w:rsidR="003B2418" w:rsidRDefault="003B2418">
      <w:pPr>
        <w:sectPr w:rsidR="003B2418">
          <w:headerReference w:type="even" r:id="rId276"/>
          <w:headerReference w:type="default" r:id="rId277"/>
          <w:footerReference w:type="even" r:id="rId278"/>
          <w:footerReference w:type="default" r:id="rId279"/>
          <w:headerReference w:type="first" r:id="rId280"/>
          <w:footerReference w:type="first" r:id="rId281"/>
          <w:pgSz w:w="11909" w:h="16841"/>
          <w:pgMar w:top="194" w:right="1669" w:bottom="1517" w:left="1590" w:header="331" w:footer="791" w:gutter="0"/>
          <w:cols w:space="720"/>
          <w:titlePg/>
        </w:sectPr>
      </w:pPr>
    </w:p>
    <w:p w:rsidR="003B2418" w:rsidRDefault="00093990">
      <w:pPr>
        <w:pStyle w:val="Ttulo4"/>
        <w:spacing w:after="21"/>
        <w:ind w:left="190"/>
      </w:pPr>
      <w:r>
        <w:t>PARECER DO CONSELHO FISCAL DA IRMANDADE DA SANTA CASA DA MISERICÓRDIA</w:t>
      </w:r>
    </w:p>
    <w:p w:rsidR="003B2418" w:rsidRDefault="00093990">
      <w:pPr>
        <w:spacing w:after="1416" w:line="265" w:lineRule="auto"/>
        <w:ind w:left="226" w:right="856" w:hanging="10"/>
        <w:jc w:val="center"/>
      </w:pPr>
      <w:r>
        <w:rPr>
          <w:sz w:val="26"/>
        </w:rPr>
        <w:t>DE TAVIRA</w:t>
      </w:r>
    </w:p>
    <w:p w:rsidR="003B2418" w:rsidRDefault="00093990">
      <w:pPr>
        <w:spacing w:after="3" w:line="378" w:lineRule="auto"/>
        <w:ind w:left="86" w:right="806" w:firstLine="720"/>
      </w:pPr>
      <w:r>
        <w:t xml:space="preserve">Aos vinte sete dias do mês de Março do ano dois mil e vinte e quatro, nesta cidade de Tavira, Edificio do Lar/Centro de Dia, situado na Rua da Atalaia n.2 5, reuniu o Conselho </w:t>
      </w:r>
      <w:r>
        <w:t>Fiscal da Santa Casa da Misericórdia de Tavira, a fim de apreciar o Relatório e</w:t>
      </w:r>
    </w:p>
    <w:p w:rsidR="003B2418" w:rsidRDefault="00093990">
      <w:pPr>
        <w:spacing w:after="336" w:line="265" w:lineRule="auto"/>
        <w:ind w:left="86"/>
      </w:pPr>
      <w:r>
        <w:t>Parecer do Conselho Fiscal.</w:t>
      </w:r>
    </w:p>
    <w:p w:rsidR="003B2418" w:rsidRDefault="00093990">
      <w:pPr>
        <w:spacing w:after="379" w:line="265" w:lineRule="auto"/>
        <w:ind w:left="784"/>
      </w:pPr>
      <w:r>
        <w:t>Estavam presentes:</w:t>
      </w:r>
    </w:p>
    <w:p w:rsidR="003B2418" w:rsidRDefault="00093990">
      <w:pPr>
        <w:spacing w:after="338" w:line="265" w:lineRule="auto"/>
        <w:ind w:left="784"/>
      </w:pPr>
      <w:r>
        <w:t>O Sr. Carlos Alberto Vieira Viegas e o Sr. José Filipe Farrajota da Silva Rosa.</w:t>
      </w:r>
    </w:p>
    <w:p w:rsidR="003B2418" w:rsidRDefault="00093990">
      <w:pPr>
        <w:spacing w:after="172" w:line="259" w:lineRule="auto"/>
        <w:ind w:left="0" w:right="835" w:firstLine="0"/>
        <w:jc w:val="right"/>
      </w:pPr>
      <w:r>
        <w:t>Abertura da reunião: Verificando-se que estavam p</w:t>
      </w:r>
      <w:r>
        <w:t>resentes dois membros do</w:t>
      </w:r>
    </w:p>
    <w:p w:rsidR="003B2418" w:rsidRDefault="00093990">
      <w:pPr>
        <w:spacing w:after="330" w:line="265" w:lineRule="auto"/>
        <w:ind w:left="65"/>
      </w:pPr>
      <w:r>
        <w:t>Conselho Fiscal, foi declarada aberta a reunião pelas catorze horas e trinta minutos.</w:t>
      </w:r>
    </w:p>
    <w:p w:rsidR="003B2418" w:rsidRDefault="00093990">
      <w:pPr>
        <w:spacing w:after="355" w:line="259" w:lineRule="auto"/>
        <w:ind w:left="777" w:firstLine="0"/>
        <w:jc w:val="left"/>
      </w:pPr>
      <w:r>
        <w:rPr>
          <w:u w:val="single" w:color="000000"/>
        </w:rPr>
        <w:t>Relatório e Parecer do Conselho Fiscal.</w:t>
      </w:r>
    </w:p>
    <w:p w:rsidR="003B2418" w:rsidRDefault="00093990">
      <w:pPr>
        <w:spacing w:after="3" w:line="265" w:lineRule="auto"/>
        <w:ind w:left="43" w:right="849" w:firstLine="727"/>
      </w:pPr>
      <w:r>
        <w:t xml:space="preserve">O Conselho Fiscal vem submeter a V. Ex?s o seu relatório e dar parecer sobre os documentos e prestações de contas, da Santa Casa da Misericórdia apresentadas pela Mesa Administrativa, referentes ao exercício de 2023, dando assim cumprimento ao disposto na </w:t>
      </w:r>
      <w:r>
        <w:t>alínea c) do n 2 | do Art.Q 31 do Compromisso.</w:t>
      </w:r>
    </w:p>
    <w:p w:rsidR="003B2418" w:rsidRDefault="00093990">
      <w:pPr>
        <w:spacing w:after="242" w:line="350" w:lineRule="auto"/>
        <w:ind w:left="22" w:right="863" w:firstLine="734"/>
      </w:pPr>
      <w:r>
        <w:t>No desempenho das suas funções o Conselho Fiscal acompanhou o funcionamento dos serviços administrativos e respetiva orgânica, pelo que nada tem a opor à sua organização.</w:t>
      </w:r>
    </w:p>
    <w:p w:rsidR="003B2418" w:rsidRDefault="00093990">
      <w:pPr>
        <w:spacing w:after="238" w:line="351" w:lineRule="auto"/>
        <w:ind w:left="22" w:right="648" w:firstLine="720"/>
      </w:pPr>
      <w:r>
        <w:t>Foi verificado que a SCM Tavira mantev</w:t>
      </w:r>
      <w:r>
        <w:t>e em funcionamento durante o exercício de 2023, todas as suas respostas sociais</w:t>
      </w:r>
    </w:p>
    <w:p w:rsidR="003B2418" w:rsidRDefault="00093990">
      <w:pPr>
        <w:spacing w:after="3" w:line="372" w:lineRule="auto"/>
        <w:ind w:left="0" w:right="878" w:firstLine="720"/>
      </w:pPr>
      <w:r>
        <w:t>A demonstração de Resultados líquidos, apresenta uma discriminação de rendimentos ocorridos em 2023, no valor de rendimentos 2 768 000€, e de gastos no valor de 2 890 030€, houve um agravamento dos resultados operacionais, verificandose um resultado liquid</w:t>
      </w:r>
      <w:r>
        <w:t>o negativo de 121 499,00€.</w:t>
      </w:r>
    </w:p>
    <w:p w:rsidR="003B2418" w:rsidRDefault="00093990">
      <w:pPr>
        <w:spacing w:after="234" w:line="340" w:lineRule="auto"/>
        <w:ind w:left="94" w:right="389" w:firstLine="712"/>
      </w:pPr>
      <w:r>
        <w:t>Quanto aos restantes valores parece-nos de acordo com a atividade da Santa Casa da Misericórdia de Tavira.</w:t>
      </w:r>
    </w:p>
    <w:p w:rsidR="003B2418" w:rsidRDefault="00093990">
      <w:pPr>
        <w:spacing w:after="202" w:line="359" w:lineRule="auto"/>
        <w:ind w:left="72" w:right="813" w:firstLine="734"/>
      </w:pPr>
      <w:r>
        <w:t>Considerando que os documentos apreciados estão elaborados de conformidade com os princípios legais obrigatórios e que ref</w:t>
      </w:r>
      <w:r>
        <w:t>letem o esforço dos Corpos Sociais responsáveis pela gestão, não tem este Conselho Fiscal nada a opor, propondo a aprovação do Relatório de Gestão e Contas de 2023.</w:t>
      </w:r>
    </w:p>
    <w:p w:rsidR="003B2418" w:rsidRDefault="00093990">
      <w:pPr>
        <w:spacing w:after="191" w:line="347" w:lineRule="auto"/>
        <w:ind w:left="58" w:right="835" w:firstLine="720"/>
      </w:pPr>
      <w:r>
        <w:t>Sendo 15H40M (quinze horas e quarenta minutos) foi declarada encerrada a sessão do que para</w:t>
      </w:r>
      <w:r>
        <w:t xml:space="preserve"> constar se lavrou a presente ata que depois de lida e aprovada vai ser assinada pelos membros do Conselho Fiscal.</w:t>
      </w:r>
    </w:p>
    <w:p w:rsidR="003B2418" w:rsidRDefault="00093990">
      <w:pPr>
        <w:spacing w:after="3" w:line="265" w:lineRule="auto"/>
        <w:ind w:left="784"/>
      </w:pPr>
      <w:r>
        <w:t>Rasurei: organização</w:t>
      </w:r>
      <w:r>
        <w:br w:type="page"/>
      </w:r>
    </w:p>
    <w:p w:rsidR="003B2418" w:rsidRDefault="00093990">
      <w:pPr>
        <w:spacing w:after="373" w:line="259" w:lineRule="auto"/>
        <w:ind w:left="-137" w:firstLine="0"/>
        <w:jc w:val="left"/>
      </w:pPr>
      <w:r>
        <w:rPr>
          <w:noProof/>
        </w:rPr>
        <w:drawing>
          <wp:inline distT="0" distB="0" distL="0" distR="0">
            <wp:extent cx="982386" cy="1036957"/>
            <wp:effectExtent l="0" t="0" r="0" b="0"/>
            <wp:docPr id="118161" name="Picture 118161"/>
            <wp:cNvGraphicFramePr/>
            <a:graphic xmlns:a="http://schemas.openxmlformats.org/drawingml/2006/main">
              <a:graphicData uri="http://schemas.openxmlformats.org/drawingml/2006/picture">
                <pic:pic xmlns:pic="http://schemas.openxmlformats.org/drawingml/2006/picture">
                  <pic:nvPicPr>
                    <pic:cNvPr id="118161" name="Picture 118161"/>
                    <pic:cNvPicPr/>
                  </pic:nvPicPr>
                  <pic:blipFill>
                    <a:blip r:embed="rId282"/>
                    <a:stretch>
                      <a:fillRect/>
                    </a:stretch>
                  </pic:blipFill>
                  <pic:spPr>
                    <a:xfrm>
                      <a:off x="0" y="0"/>
                      <a:ext cx="982386" cy="1036957"/>
                    </a:xfrm>
                    <a:prstGeom prst="rect">
                      <a:avLst/>
                    </a:prstGeom>
                  </pic:spPr>
                </pic:pic>
              </a:graphicData>
            </a:graphic>
          </wp:inline>
        </w:drawing>
      </w:r>
    </w:p>
    <w:p w:rsidR="003B2418" w:rsidRDefault="00093990">
      <w:pPr>
        <w:spacing w:after="873" w:line="265" w:lineRule="auto"/>
        <w:ind w:left="226" w:hanging="10"/>
        <w:jc w:val="center"/>
      </w:pPr>
      <w:r>
        <w:rPr>
          <w:sz w:val="26"/>
        </w:rPr>
        <w:t>DECLARAÇÃO DO ÓRGÃO DE GESTÃO</w:t>
      </w:r>
    </w:p>
    <w:p w:rsidR="003B2418" w:rsidRDefault="00093990">
      <w:pPr>
        <w:spacing w:after="453" w:line="345" w:lineRule="auto"/>
        <w:ind w:left="79" w:right="14"/>
      </w:pPr>
      <w:r>
        <w:rPr>
          <w:sz w:val="22"/>
        </w:rPr>
        <w:t>Tavira, 25/03/2024</w:t>
      </w:r>
    </w:p>
    <w:p w:rsidR="003B2418" w:rsidRDefault="00093990">
      <w:pPr>
        <w:spacing w:after="140" w:line="265" w:lineRule="auto"/>
        <w:ind w:left="130"/>
      </w:pPr>
      <w:r>
        <w:t>À atenção de</w:t>
      </w:r>
    </w:p>
    <w:p w:rsidR="003B2418" w:rsidRDefault="00093990">
      <w:pPr>
        <w:spacing w:after="110" w:line="265" w:lineRule="auto"/>
        <w:ind w:left="130"/>
      </w:pPr>
      <w:r>
        <w:t>Galvão, Nunes, Tavares &amp; Associados SROC</w:t>
      </w:r>
    </w:p>
    <w:p w:rsidR="003B2418" w:rsidRDefault="00093990">
      <w:pPr>
        <w:spacing w:after="35" w:line="265" w:lineRule="auto"/>
        <w:ind w:left="130"/>
      </w:pPr>
      <w:r>
        <w:t>R. Dr. José de Matos, ne 19</w:t>
      </w:r>
    </w:p>
    <w:p w:rsidR="003B2418" w:rsidRDefault="00093990">
      <w:pPr>
        <w:spacing w:after="517" w:line="345" w:lineRule="auto"/>
        <w:ind w:left="79" w:right="14"/>
      </w:pPr>
      <w:r>
        <w:rPr>
          <w:sz w:val="22"/>
        </w:rPr>
        <w:t>8000-503 Faro</w:t>
      </w:r>
    </w:p>
    <w:p w:rsidR="003B2418" w:rsidRDefault="00093990">
      <w:pPr>
        <w:spacing w:after="372" w:line="259" w:lineRule="auto"/>
        <w:ind w:left="79" w:right="14"/>
      </w:pPr>
      <w:r>
        <w:rPr>
          <w:sz w:val="22"/>
        </w:rPr>
        <w:t>Exmos. Senhores,</w:t>
      </w:r>
    </w:p>
    <w:p w:rsidR="003B2418" w:rsidRDefault="00093990">
      <w:pPr>
        <w:spacing w:after="287" w:line="345" w:lineRule="auto"/>
        <w:ind w:left="79" w:right="14"/>
      </w:pPr>
      <w:r>
        <w:rPr>
          <w:sz w:val="22"/>
        </w:rPr>
        <w:t>A presente declaração é emitida, a vosso pedido, no âmbito da Revisão Legal de Contas que efetuaram às demonstrações financeiras da Santa Casa da Misericórdia de Tavira, relativas ao ano findo em 3</w:t>
      </w:r>
      <w:r>
        <w:rPr>
          <w:sz w:val="22"/>
        </w:rPr>
        <w:t xml:space="preserve">1 de dezembro de 2023, com a finalidade de expressarem uma opinião, incluída na vossa Certificação Legal das Contas, sobre se as demonstrações financeiras estão apresentadas de forma verdadeira e apropriada, em todos os aspetos materiais, de acordo com as </w:t>
      </w:r>
      <w:r>
        <w:rPr>
          <w:sz w:val="22"/>
        </w:rPr>
        <w:t>Normas de Contabilidade e Relato Financeiro para Entidade do Setor Não Lucrativo adotada em Portugal através do Sistema de Normalização Contabilística.</w:t>
      </w:r>
    </w:p>
    <w:p w:rsidR="003B2418" w:rsidRDefault="00093990">
      <w:pPr>
        <w:spacing w:after="262" w:line="345" w:lineRule="auto"/>
        <w:ind w:left="79" w:right="14"/>
      </w:pPr>
      <w:r>
        <w:rPr>
          <w:sz w:val="22"/>
        </w:rPr>
        <w:t>Reconhecemos que é nossa responsabilidade a preparação de demonstrações financeiras que apresentam de fo</w:t>
      </w:r>
      <w:r>
        <w:rPr>
          <w:sz w:val="22"/>
        </w:rPr>
        <w:t>rma verdadeira e apropriada a posição financeira, o desempenho financeiro da Santa Casa da Misericórdia de Tavira, bem como a adoção de políticas e critérios contabilísticos adequados e a manutenção de um sistema de controlo interno apropriado, que permita</w:t>
      </w:r>
      <w:r>
        <w:rPr>
          <w:sz w:val="22"/>
        </w:rPr>
        <w:t xml:space="preserve"> prevenir e detetar eventuais erros ou fraudes.</w:t>
      </w:r>
    </w:p>
    <w:p w:rsidR="003B2418" w:rsidRDefault="00093990">
      <w:pPr>
        <w:spacing w:after="313" w:line="259" w:lineRule="auto"/>
        <w:ind w:left="79" w:right="14"/>
      </w:pPr>
      <w:r>
        <w:rPr>
          <w:sz w:val="22"/>
        </w:rPr>
        <w:t>Confirmamos, tanto quanto é nosso dever conhecer e nossa convicção que:</w:t>
      </w:r>
    </w:p>
    <w:p w:rsidR="003B2418" w:rsidRDefault="00093990">
      <w:pPr>
        <w:numPr>
          <w:ilvl w:val="0"/>
          <w:numId w:val="15"/>
        </w:numPr>
        <w:spacing w:after="2171" w:line="265" w:lineRule="auto"/>
        <w:ind w:hanging="223"/>
      </w:pPr>
      <w:r>
        <w:t>DEMONSTRAÇÕES FfNANCElRAS E REGISTOS CONTABILíSTlCOS</w:t>
      </w:r>
    </w:p>
    <w:p w:rsidR="003B2418" w:rsidRDefault="00093990">
      <w:pPr>
        <w:spacing w:after="3" w:line="265" w:lineRule="auto"/>
        <w:ind w:left="979"/>
      </w:pPr>
      <w:r>
        <w:t xml:space="preserve">MPC: </w:t>
      </w:r>
    </w:p>
    <w:p w:rsidR="003B2418" w:rsidRDefault="003B2418">
      <w:pPr>
        <w:sectPr w:rsidR="003B2418">
          <w:headerReference w:type="even" r:id="rId283"/>
          <w:headerReference w:type="default" r:id="rId284"/>
          <w:footerReference w:type="even" r:id="rId285"/>
          <w:footerReference w:type="default" r:id="rId286"/>
          <w:headerReference w:type="first" r:id="rId287"/>
          <w:footerReference w:type="first" r:id="rId288"/>
          <w:pgSz w:w="11909" w:h="16841"/>
          <w:pgMar w:top="237" w:right="878" w:bottom="1101" w:left="1597" w:header="720" w:footer="720" w:gutter="0"/>
          <w:cols w:space="720"/>
          <w:titlePg/>
        </w:sectPr>
      </w:pPr>
    </w:p>
    <w:p w:rsidR="003B2418" w:rsidRDefault="00093990">
      <w:pPr>
        <w:spacing w:after="224" w:line="345" w:lineRule="auto"/>
        <w:ind w:left="79" w:right="14"/>
      </w:pPr>
      <w:r>
        <w:rPr>
          <w:sz w:val="22"/>
        </w:rPr>
        <w:t>1.1 Cumprimos as nossas responsabilidades relativas à preparação das demonstrações financeiras de acordo com o normativo contabilístico aplicável. Em particular, as demonstrações financeiras estão apresentadas de forma verdadeira e apropriada de acordo com</w:t>
      </w:r>
      <w:r>
        <w:rPr>
          <w:sz w:val="22"/>
        </w:rPr>
        <w:t xml:space="preserve"> essas normas.</w:t>
      </w:r>
    </w:p>
    <w:p w:rsidR="003B2418" w:rsidRDefault="00093990">
      <w:pPr>
        <w:spacing w:after="224" w:line="345" w:lineRule="auto"/>
        <w:ind w:left="151" w:right="14" w:hanging="72"/>
      </w:pPr>
      <w:r>
        <w:rPr>
          <w:sz w:val="22"/>
        </w:rPr>
        <w:t>, 1.2 Os pressupostos significativos por nós usados ao fazer estimativas contabilísticas, incluindo as mensuradas pelo justo valor, são razoáveis.</w:t>
      </w:r>
    </w:p>
    <w:p w:rsidR="003B2418" w:rsidRDefault="00093990">
      <w:pPr>
        <w:numPr>
          <w:ilvl w:val="1"/>
          <w:numId w:val="16"/>
        </w:numPr>
        <w:spacing w:after="224" w:line="345" w:lineRule="auto"/>
        <w:ind w:right="7"/>
      </w:pPr>
      <w:r>
        <w:rPr>
          <w:sz w:val="22"/>
        </w:rPr>
        <w:t>Todos os atos, operações e condicionalismos respeitantes aos Fundos Patrimoniais estão adequad</w:t>
      </w:r>
      <w:r>
        <w:rPr>
          <w:sz w:val="22"/>
        </w:rPr>
        <w:t>amente registados e divulgados nas demonstrações financeiras.</w:t>
      </w:r>
    </w:p>
    <w:p w:rsidR="003B2418" w:rsidRDefault="00093990">
      <w:pPr>
        <w:numPr>
          <w:ilvl w:val="1"/>
          <w:numId w:val="16"/>
        </w:numPr>
        <w:spacing w:after="309" w:line="265" w:lineRule="auto"/>
        <w:ind w:right="7"/>
      </w:pPr>
      <w:r>
        <w:t>Não existem:</w:t>
      </w:r>
    </w:p>
    <w:p w:rsidR="003B2418" w:rsidRDefault="00093990">
      <w:pPr>
        <w:numPr>
          <w:ilvl w:val="0"/>
          <w:numId w:val="17"/>
        </w:numPr>
        <w:spacing w:after="224" w:line="345" w:lineRule="auto"/>
        <w:ind w:right="14"/>
      </w:pPr>
      <w:r>
        <w:rPr>
          <w:sz w:val="22"/>
        </w:rPr>
        <w:t>Violações de leis, contratos ou quaisquer outras normas ou regulamentos, incluindo as relacionadas com a livre concorrência, meio ambiente, higiene e segurança no trabalho e proteçã</w:t>
      </w:r>
      <w:r>
        <w:rPr>
          <w:sz w:val="22"/>
        </w:rPr>
        <w:t>o dos consumidores, aplicáveis à Entidade ou ao setor, cujos efeitos devessem ter sido registados nas demonstrações financeiras ou divulgados no Anexo às mesmas;</w:t>
      </w:r>
    </w:p>
    <w:p w:rsidR="003B2418" w:rsidRDefault="00093990">
      <w:pPr>
        <w:numPr>
          <w:ilvl w:val="0"/>
          <w:numId w:val="17"/>
        </w:numPr>
        <w:spacing w:after="224" w:line="345" w:lineRule="auto"/>
        <w:ind w:right="14"/>
      </w:pPr>
      <w:r>
        <w:rPr>
          <w:noProof/>
        </w:rPr>
        <w:drawing>
          <wp:anchor distT="0" distB="0" distL="114300" distR="114300" simplePos="0" relativeHeight="251718656" behindDoc="0" locked="0" layoutInCell="1" allowOverlap="0">
            <wp:simplePos x="0" y="0"/>
            <wp:positionH relativeFrom="page">
              <wp:posOffset>936694</wp:posOffset>
            </wp:positionH>
            <wp:positionV relativeFrom="page">
              <wp:posOffset>164451</wp:posOffset>
            </wp:positionV>
            <wp:extent cx="968678" cy="1041526"/>
            <wp:effectExtent l="0" t="0" r="0" b="0"/>
            <wp:wrapTopAndBottom/>
            <wp:docPr id="120280" name="Picture 120280"/>
            <wp:cNvGraphicFramePr/>
            <a:graphic xmlns:a="http://schemas.openxmlformats.org/drawingml/2006/main">
              <a:graphicData uri="http://schemas.openxmlformats.org/drawingml/2006/picture">
                <pic:pic xmlns:pic="http://schemas.openxmlformats.org/drawingml/2006/picture">
                  <pic:nvPicPr>
                    <pic:cNvPr id="120280" name="Picture 120280"/>
                    <pic:cNvPicPr/>
                  </pic:nvPicPr>
                  <pic:blipFill>
                    <a:blip r:embed="rId289"/>
                    <a:stretch>
                      <a:fillRect/>
                    </a:stretch>
                  </pic:blipFill>
                  <pic:spPr>
                    <a:xfrm>
                      <a:off x="0" y="0"/>
                      <a:ext cx="968678" cy="1041526"/>
                    </a:xfrm>
                    <a:prstGeom prst="rect">
                      <a:avLst/>
                    </a:prstGeom>
                  </pic:spPr>
                </pic:pic>
              </a:graphicData>
            </a:graphic>
          </wp:anchor>
        </w:drawing>
      </w:r>
      <w:r>
        <w:rPr>
          <w:sz w:val="22"/>
        </w:rPr>
        <w:t>Outros passivos materiais ou ganhos ou perdas contingentes que necessitassem de ser reconheci</w:t>
      </w:r>
      <w:r>
        <w:rPr>
          <w:sz w:val="22"/>
        </w:rPr>
        <w:t>dos nas demonstrações financeiras ou dados a conhecer no respetivo Anexo;</w:t>
      </w:r>
    </w:p>
    <w:p w:rsidR="003B2418" w:rsidRDefault="00093990">
      <w:pPr>
        <w:numPr>
          <w:ilvl w:val="0"/>
          <w:numId w:val="17"/>
        </w:numPr>
        <w:spacing w:after="224" w:line="345" w:lineRule="auto"/>
        <w:ind w:right="14"/>
      </w:pPr>
      <w:r>
        <w:rPr>
          <w:sz w:val="22"/>
        </w:rPr>
        <w:t>Opções ou acordos de recompra de ações, bem como partes de capital subordinadas ao exercício de opções ou outros acordos;</w:t>
      </w:r>
    </w:p>
    <w:p w:rsidR="003B2418" w:rsidRDefault="00093990">
      <w:pPr>
        <w:numPr>
          <w:ilvl w:val="0"/>
          <w:numId w:val="17"/>
        </w:numPr>
        <w:spacing w:after="292" w:line="259" w:lineRule="auto"/>
        <w:ind w:right="14"/>
      </w:pPr>
      <w:r>
        <w:rPr>
          <w:sz w:val="22"/>
        </w:rPr>
        <w:t>Contratos de opções e de futuros e outros instrumentos finan</w:t>
      </w:r>
      <w:r>
        <w:rPr>
          <w:sz w:val="22"/>
        </w:rPr>
        <w:t>ceiros derivados;</w:t>
      </w:r>
    </w:p>
    <w:p w:rsidR="003B2418" w:rsidRDefault="00093990">
      <w:pPr>
        <w:numPr>
          <w:ilvl w:val="0"/>
          <w:numId w:val="17"/>
        </w:numPr>
        <w:spacing w:after="287" w:line="259" w:lineRule="auto"/>
        <w:ind w:right="14"/>
      </w:pPr>
      <w:r>
        <w:rPr>
          <w:sz w:val="22"/>
        </w:rPr>
        <w:t>Acordos para a recompra de ativos previamente vendidos pela Entidade;</w:t>
      </w:r>
    </w:p>
    <w:p w:rsidR="003B2418" w:rsidRDefault="00093990">
      <w:pPr>
        <w:numPr>
          <w:ilvl w:val="1"/>
          <w:numId w:val="18"/>
        </w:numPr>
        <w:spacing w:after="224" w:line="345" w:lineRule="auto"/>
        <w:ind w:right="14"/>
      </w:pPr>
      <w:r>
        <w:rPr>
          <w:sz w:val="22"/>
        </w:rPr>
        <w:t>A Entidade é plena titular de todos os seus ativos, livres de quaisquer ónus ou encargos, incluindo hipotecas e penhores, não tendo assumido compromissos perante tercei</w:t>
      </w:r>
      <w:r>
        <w:rPr>
          <w:sz w:val="22"/>
        </w:rPr>
        <w:t>ros, para além dos descritos no Anexo às demonstrações financeiras.</w:t>
      </w:r>
    </w:p>
    <w:p w:rsidR="003B2418" w:rsidRDefault="00093990">
      <w:pPr>
        <w:numPr>
          <w:ilvl w:val="1"/>
          <w:numId w:val="18"/>
        </w:numPr>
        <w:spacing w:after="1078" w:line="345" w:lineRule="auto"/>
        <w:ind w:right="14"/>
      </w:pPr>
      <w:r>
        <w:rPr>
          <w:sz w:val="22"/>
        </w:rPr>
        <w:t xml:space="preserve">Demos-vos conhecimento da identidade das partes relacionadas da Entidade e de todos os relacionamentos e transações com partes relacionadas de que tivemos conhecimento. Os relacionamentos </w:t>
      </w:r>
      <w:r>
        <w:rPr>
          <w:sz w:val="22"/>
        </w:rPr>
        <w:t>e as transações com partes relacionadas foram apropriadamente contabilizados e divulgados de acordo com os requisitos do normativo contabilístico aplicável.</w:t>
      </w:r>
    </w:p>
    <w:p w:rsidR="003B2418" w:rsidRDefault="00093990">
      <w:pPr>
        <w:spacing w:after="3" w:line="265" w:lineRule="auto"/>
        <w:ind w:left="943"/>
      </w:pPr>
      <w:r>
        <w:t xml:space="preserve">MPC: </w:t>
      </w:r>
    </w:p>
    <w:p w:rsidR="003B2418" w:rsidRDefault="00093990">
      <w:pPr>
        <w:numPr>
          <w:ilvl w:val="1"/>
          <w:numId w:val="18"/>
        </w:numPr>
        <w:spacing w:after="224" w:line="345" w:lineRule="auto"/>
        <w:ind w:right="14"/>
      </w:pPr>
      <w:r>
        <w:rPr>
          <w:sz w:val="22"/>
        </w:rPr>
        <w:t>Todos os acontecimentos subsequentes à data das demonstrações financeiras e relativamente aos quais o normativo contabilístico aplicável exige ajustamento ou divulgação foram ajustados ou divulgados.</w:t>
      </w:r>
    </w:p>
    <w:p w:rsidR="003B2418" w:rsidRDefault="00093990">
      <w:pPr>
        <w:numPr>
          <w:ilvl w:val="1"/>
          <w:numId w:val="18"/>
        </w:numPr>
        <w:spacing w:after="113" w:line="259" w:lineRule="auto"/>
        <w:ind w:right="14"/>
      </w:pPr>
      <w:r>
        <w:rPr>
          <w:sz w:val="22"/>
        </w:rPr>
        <w:t xml:space="preserve">Os efeitos de distorções não corrigidas são imateriais, </w:t>
      </w:r>
      <w:r>
        <w:rPr>
          <w:sz w:val="22"/>
        </w:rPr>
        <w:t>individualmente ou em agregado, para as</w:t>
      </w:r>
    </w:p>
    <w:p w:rsidR="003B2418" w:rsidRDefault="00093990">
      <w:pPr>
        <w:spacing w:after="405" w:line="345" w:lineRule="auto"/>
        <w:ind w:left="79" w:right="14"/>
      </w:pPr>
      <w:r>
        <w:rPr>
          <w:sz w:val="22"/>
        </w:rPr>
        <w:t>demonstrações financeiras como um todo. Confirmamos que não temos conhecimento da necessidade de outros ajustamentos. Apresenta-se em seguida uma lista das referidas distorções não corrigidas:</w:t>
      </w:r>
    </w:p>
    <w:p w:rsidR="003B2418" w:rsidRDefault="00093990">
      <w:pPr>
        <w:spacing w:after="0" w:line="259" w:lineRule="auto"/>
        <w:ind w:left="0" w:right="806" w:firstLine="0"/>
        <w:jc w:val="right"/>
      </w:pPr>
      <w:r>
        <w:rPr>
          <w:noProof/>
        </w:rPr>
        <w:drawing>
          <wp:anchor distT="0" distB="0" distL="114300" distR="114300" simplePos="0" relativeHeight="251719680" behindDoc="0" locked="0" layoutInCell="1" allowOverlap="0">
            <wp:simplePos x="0" y="0"/>
            <wp:positionH relativeFrom="page">
              <wp:posOffset>932125</wp:posOffset>
            </wp:positionH>
            <wp:positionV relativeFrom="page">
              <wp:posOffset>159883</wp:posOffset>
            </wp:positionV>
            <wp:extent cx="977817" cy="1050662"/>
            <wp:effectExtent l="0" t="0" r="0" b="0"/>
            <wp:wrapTopAndBottom/>
            <wp:docPr id="122689" name="Picture 122689"/>
            <wp:cNvGraphicFramePr/>
            <a:graphic xmlns:a="http://schemas.openxmlformats.org/drawingml/2006/main">
              <a:graphicData uri="http://schemas.openxmlformats.org/drawingml/2006/picture">
                <pic:pic xmlns:pic="http://schemas.openxmlformats.org/drawingml/2006/picture">
                  <pic:nvPicPr>
                    <pic:cNvPr id="122689" name="Picture 122689"/>
                    <pic:cNvPicPr/>
                  </pic:nvPicPr>
                  <pic:blipFill>
                    <a:blip r:embed="rId290"/>
                    <a:stretch>
                      <a:fillRect/>
                    </a:stretch>
                  </pic:blipFill>
                  <pic:spPr>
                    <a:xfrm>
                      <a:off x="0" y="0"/>
                      <a:ext cx="977817" cy="1050662"/>
                    </a:xfrm>
                    <a:prstGeom prst="rect">
                      <a:avLst/>
                    </a:prstGeom>
                  </pic:spPr>
                </pic:pic>
              </a:graphicData>
            </a:graphic>
          </wp:anchor>
        </w:drawing>
      </w:r>
      <w:r>
        <w:rPr>
          <w:sz w:val="18"/>
        </w:rPr>
        <w:t>(valores em euros)</w:t>
      </w:r>
    </w:p>
    <w:tbl>
      <w:tblPr>
        <w:tblStyle w:val="TableGrid"/>
        <w:tblW w:w="8815" w:type="dxa"/>
        <w:tblInd w:w="72" w:type="dxa"/>
        <w:tblCellMar>
          <w:top w:w="86" w:type="dxa"/>
          <w:left w:w="101" w:type="dxa"/>
          <w:bottom w:w="0" w:type="dxa"/>
          <w:right w:w="112" w:type="dxa"/>
        </w:tblCellMar>
        <w:tblLook w:val="04A0" w:firstRow="1" w:lastRow="0" w:firstColumn="1" w:lastColumn="0" w:noHBand="0" w:noVBand="1"/>
      </w:tblPr>
      <w:tblGrid>
        <w:gridCol w:w="3746"/>
        <w:gridCol w:w="1144"/>
        <w:gridCol w:w="1087"/>
        <w:gridCol w:w="1427"/>
        <w:gridCol w:w="1410"/>
      </w:tblGrid>
      <w:tr w:rsidR="003B2418">
        <w:trPr>
          <w:trHeight w:val="1321"/>
        </w:trPr>
        <w:tc>
          <w:tcPr>
            <w:tcW w:w="3746" w:type="dxa"/>
            <w:tcBorders>
              <w:top w:val="single" w:sz="2" w:space="0" w:color="000000"/>
              <w:left w:val="single" w:sz="2" w:space="0" w:color="000000"/>
              <w:bottom w:val="single" w:sz="2" w:space="0" w:color="000000"/>
              <w:right w:val="single" w:sz="2" w:space="0" w:color="000000"/>
            </w:tcBorders>
            <w:vAlign w:val="center"/>
          </w:tcPr>
          <w:p w:rsidR="003B2418" w:rsidRDefault="00093990">
            <w:pPr>
              <w:spacing w:after="0" w:line="259" w:lineRule="auto"/>
              <w:ind w:left="29" w:firstLine="0"/>
              <w:jc w:val="left"/>
            </w:pPr>
            <w:r>
              <w:rPr>
                <w:sz w:val="22"/>
              </w:rPr>
              <w:t>Des</w:t>
            </w:r>
            <w:r>
              <w:rPr>
                <w:sz w:val="22"/>
              </w:rPr>
              <w:t>crição</w:t>
            </w:r>
          </w:p>
        </w:tc>
        <w:tc>
          <w:tcPr>
            <w:tcW w:w="1144" w:type="dxa"/>
            <w:tcBorders>
              <w:top w:val="single" w:sz="2" w:space="0" w:color="000000"/>
              <w:left w:val="single" w:sz="2" w:space="0" w:color="000000"/>
              <w:bottom w:val="single" w:sz="2" w:space="0" w:color="000000"/>
              <w:right w:val="single" w:sz="2" w:space="0" w:color="000000"/>
            </w:tcBorders>
            <w:vAlign w:val="center"/>
          </w:tcPr>
          <w:p w:rsidR="003B2418" w:rsidRDefault="00093990">
            <w:pPr>
              <w:spacing w:after="0" w:line="259" w:lineRule="auto"/>
              <w:ind w:left="269" w:hanging="22"/>
              <w:jc w:val="left"/>
            </w:pPr>
            <w:r>
              <w:rPr>
                <w:sz w:val="22"/>
              </w:rPr>
              <w:t>Efeito ativo</w:t>
            </w:r>
          </w:p>
        </w:tc>
        <w:tc>
          <w:tcPr>
            <w:tcW w:w="1087" w:type="dxa"/>
            <w:tcBorders>
              <w:top w:val="single" w:sz="2" w:space="0" w:color="000000"/>
              <w:left w:val="single" w:sz="2" w:space="0" w:color="000000"/>
              <w:bottom w:val="single" w:sz="2" w:space="0" w:color="000000"/>
              <w:right w:val="single" w:sz="2" w:space="0" w:color="000000"/>
            </w:tcBorders>
            <w:vAlign w:val="center"/>
          </w:tcPr>
          <w:p w:rsidR="003B2418" w:rsidRDefault="00093990">
            <w:pPr>
              <w:spacing w:after="0" w:line="259" w:lineRule="auto"/>
              <w:ind w:left="0" w:firstLine="0"/>
              <w:jc w:val="center"/>
            </w:pPr>
            <w:r>
              <w:rPr>
                <w:sz w:val="22"/>
              </w:rPr>
              <w:t>Efeito passivo</w:t>
            </w:r>
          </w:p>
        </w:tc>
        <w:tc>
          <w:tcPr>
            <w:tcW w:w="1427" w:type="dxa"/>
            <w:tcBorders>
              <w:top w:val="single" w:sz="2" w:space="0" w:color="000000"/>
              <w:left w:val="single" w:sz="2" w:space="0" w:color="000000"/>
              <w:bottom w:val="single" w:sz="2" w:space="0" w:color="000000"/>
              <w:right w:val="single" w:sz="2" w:space="0" w:color="000000"/>
            </w:tcBorders>
            <w:vAlign w:val="center"/>
          </w:tcPr>
          <w:p w:rsidR="003B2418" w:rsidRDefault="00093990">
            <w:pPr>
              <w:spacing w:after="0" w:line="259" w:lineRule="auto"/>
              <w:ind w:left="0" w:firstLine="0"/>
              <w:jc w:val="center"/>
            </w:pPr>
            <w:r>
              <w:rPr>
                <w:sz w:val="22"/>
              </w:rPr>
              <w:t>Efeito resultado</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86" w:right="60" w:firstLine="0"/>
              <w:jc w:val="center"/>
            </w:pPr>
            <w:r>
              <w:rPr>
                <w:sz w:val="22"/>
              </w:rPr>
              <w:t>Efeito outras rubricas de fundos patrimoniais</w:t>
            </w:r>
          </w:p>
        </w:tc>
      </w:tr>
      <w:tr w:rsidR="003B2418">
        <w:trPr>
          <w:trHeight w:val="576"/>
        </w:trPr>
        <w:tc>
          <w:tcPr>
            <w:tcW w:w="3746"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2" w:firstLine="0"/>
            </w:pPr>
            <w:r>
              <w:rPr>
                <w:sz w:val="20"/>
              </w:rPr>
              <w:t>Imparidades não registadas nos valores a receber de utentes</w:t>
            </w:r>
          </w:p>
        </w:tc>
        <w:tc>
          <w:tcPr>
            <w:tcW w:w="1144" w:type="dxa"/>
            <w:tcBorders>
              <w:top w:val="single" w:sz="2" w:space="0" w:color="000000"/>
              <w:left w:val="single" w:sz="2" w:space="0" w:color="000000"/>
              <w:bottom w:val="nil"/>
              <w:right w:val="single" w:sz="2" w:space="0" w:color="000000"/>
            </w:tcBorders>
          </w:tcPr>
          <w:p w:rsidR="003B2418" w:rsidRDefault="00093990">
            <w:pPr>
              <w:spacing w:after="0" w:line="259" w:lineRule="auto"/>
              <w:ind w:left="219" w:firstLine="0"/>
              <w:jc w:val="left"/>
            </w:pPr>
            <w:r>
              <w:rPr>
                <w:rFonts w:ascii="Calibri" w:eastAsia="Calibri" w:hAnsi="Calibri" w:cs="Calibri"/>
                <w:sz w:val="20"/>
              </w:rPr>
              <w:t>-154.578</w:t>
            </w:r>
          </w:p>
        </w:tc>
        <w:tc>
          <w:tcPr>
            <w:tcW w:w="1087"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27"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3" w:firstLine="0"/>
              <w:jc w:val="right"/>
            </w:pPr>
            <w:r>
              <w:rPr>
                <w:rFonts w:ascii="Calibri" w:eastAsia="Calibri" w:hAnsi="Calibri" w:cs="Calibri"/>
                <w:sz w:val="20"/>
              </w:rPr>
              <w:t>-154.578</w:t>
            </w:r>
          </w:p>
        </w:tc>
      </w:tr>
      <w:tr w:rsidR="003B2418">
        <w:trPr>
          <w:trHeight w:val="335"/>
        </w:trPr>
        <w:tc>
          <w:tcPr>
            <w:tcW w:w="3746"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4" w:firstLine="0"/>
              <w:jc w:val="left"/>
            </w:pPr>
            <w:r>
              <w:rPr>
                <w:sz w:val="22"/>
              </w:rPr>
              <w:t>Excesso de estimativa com férias</w:t>
            </w:r>
          </w:p>
        </w:tc>
        <w:tc>
          <w:tcPr>
            <w:tcW w:w="1144" w:type="dxa"/>
            <w:tcBorders>
              <w:top w:val="nil"/>
              <w:left w:val="single" w:sz="2" w:space="0" w:color="000000"/>
              <w:bottom w:val="nil"/>
              <w:right w:val="single" w:sz="2" w:space="0" w:color="000000"/>
            </w:tcBorders>
          </w:tcPr>
          <w:p w:rsidR="003B2418" w:rsidRDefault="003B2418">
            <w:pPr>
              <w:spacing w:after="160" w:line="259" w:lineRule="auto"/>
              <w:ind w:left="0" w:firstLine="0"/>
              <w:jc w:val="left"/>
            </w:pPr>
          </w:p>
        </w:tc>
        <w:tc>
          <w:tcPr>
            <w:tcW w:w="1087"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33" w:firstLine="0"/>
              <w:jc w:val="left"/>
            </w:pPr>
            <w:r>
              <w:rPr>
                <w:rFonts w:ascii="Calibri" w:eastAsia="Calibri" w:hAnsi="Calibri" w:cs="Calibri"/>
                <w:sz w:val="20"/>
              </w:rPr>
              <w:t>-15.000</w:t>
            </w:r>
          </w:p>
        </w:tc>
        <w:tc>
          <w:tcPr>
            <w:tcW w:w="1427"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0" w:firstLine="0"/>
              <w:jc w:val="right"/>
            </w:pPr>
            <w:r>
              <w:rPr>
                <w:rFonts w:ascii="Calibri" w:eastAsia="Calibri" w:hAnsi="Calibri" w:cs="Calibri"/>
                <w:sz w:val="22"/>
              </w:rPr>
              <w:t>15.000</w:t>
            </w:r>
          </w:p>
        </w:tc>
        <w:tc>
          <w:tcPr>
            <w:tcW w:w="1410" w:type="dxa"/>
            <w:tcBorders>
              <w:top w:val="single" w:sz="2" w:space="0" w:color="000000"/>
              <w:left w:val="single" w:sz="2" w:space="0" w:color="000000"/>
              <w:bottom w:val="nil"/>
              <w:right w:val="single" w:sz="2" w:space="0" w:color="000000"/>
            </w:tcBorders>
          </w:tcPr>
          <w:p w:rsidR="003B2418" w:rsidRDefault="003B2418">
            <w:pPr>
              <w:spacing w:after="160" w:line="259" w:lineRule="auto"/>
              <w:ind w:left="0" w:firstLine="0"/>
              <w:jc w:val="left"/>
            </w:pPr>
          </w:p>
        </w:tc>
      </w:tr>
      <w:tr w:rsidR="003B2418">
        <w:trPr>
          <w:trHeight w:val="334"/>
        </w:trPr>
        <w:tc>
          <w:tcPr>
            <w:tcW w:w="3746"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144" w:type="dxa"/>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087"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27" w:type="dxa"/>
            <w:tcBorders>
              <w:top w:val="single" w:sz="2" w:space="0" w:color="000000"/>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c>
          <w:tcPr>
            <w:tcW w:w="1410" w:type="dxa"/>
            <w:tcBorders>
              <w:top w:val="nil"/>
              <w:left w:val="single" w:sz="2" w:space="0" w:color="000000"/>
              <w:bottom w:val="single" w:sz="2" w:space="0" w:color="000000"/>
              <w:right w:val="single" w:sz="2" w:space="0" w:color="000000"/>
            </w:tcBorders>
          </w:tcPr>
          <w:p w:rsidR="003B2418" w:rsidRDefault="003B2418">
            <w:pPr>
              <w:spacing w:after="160" w:line="259" w:lineRule="auto"/>
              <w:ind w:left="0" w:firstLine="0"/>
              <w:jc w:val="left"/>
            </w:pPr>
          </w:p>
        </w:tc>
      </w:tr>
      <w:tr w:rsidR="003B2418">
        <w:trPr>
          <w:trHeight w:val="338"/>
        </w:trPr>
        <w:tc>
          <w:tcPr>
            <w:tcW w:w="3746"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firstLine="0"/>
              <w:jc w:val="left"/>
            </w:pPr>
            <w:r>
              <w:rPr>
                <w:sz w:val="22"/>
              </w:rPr>
              <w:t>Total das distorções não corrigidas</w:t>
            </w:r>
          </w:p>
        </w:tc>
        <w:tc>
          <w:tcPr>
            <w:tcW w:w="1144"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197" w:firstLine="0"/>
              <w:jc w:val="left"/>
            </w:pPr>
            <w:r>
              <w:rPr>
                <w:rFonts w:ascii="Calibri" w:eastAsia="Calibri" w:hAnsi="Calibri" w:cs="Calibri"/>
                <w:sz w:val="20"/>
              </w:rPr>
              <w:t>-154.578</w:t>
            </w:r>
          </w:p>
        </w:tc>
        <w:tc>
          <w:tcPr>
            <w:tcW w:w="1087"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233" w:firstLine="0"/>
              <w:jc w:val="left"/>
            </w:pPr>
            <w:r>
              <w:rPr>
                <w:rFonts w:ascii="Calibri" w:eastAsia="Calibri" w:hAnsi="Calibri" w:cs="Calibri"/>
                <w:sz w:val="20"/>
              </w:rPr>
              <w:t>-15.000</w:t>
            </w:r>
          </w:p>
        </w:tc>
        <w:tc>
          <w:tcPr>
            <w:tcW w:w="1427"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0" w:right="17" w:firstLine="0"/>
              <w:jc w:val="right"/>
            </w:pPr>
            <w:r>
              <w:rPr>
                <w:rFonts w:ascii="Calibri" w:eastAsia="Calibri" w:hAnsi="Calibri" w:cs="Calibri"/>
                <w:sz w:val="22"/>
              </w:rPr>
              <w:t>15.000</w:t>
            </w:r>
          </w:p>
        </w:tc>
        <w:tc>
          <w:tcPr>
            <w:tcW w:w="1410" w:type="dxa"/>
            <w:tcBorders>
              <w:top w:val="single" w:sz="2" w:space="0" w:color="000000"/>
              <w:left w:val="single" w:sz="2" w:space="0" w:color="000000"/>
              <w:bottom w:val="single" w:sz="2" w:space="0" w:color="000000"/>
              <w:right w:val="single" w:sz="2" w:space="0" w:color="000000"/>
            </w:tcBorders>
          </w:tcPr>
          <w:p w:rsidR="003B2418" w:rsidRDefault="00093990">
            <w:pPr>
              <w:spacing w:after="0" w:line="259" w:lineRule="auto"/>
              <w:ind w:left="468" w:firstLine="0"/>
              <w:jc w:val="left"/>
            </w:pPr>
            <w:r>
              <w:rPr>
                <w:rFonts w:ascii="Calibri" w:eastAsia="Calibri" w:hAnsi="Calibri" w:cs="Calibri"/>
                <w:sz w:val="20"/>
              </w:rPr>
              <w:t>-154.578</w:t>
            </w:r>
          </w:p>
        </w:tc>
      </w:tr>
    </w:tbl>
    <w:p w:rsidR="003B2418" w:rsidRDefault="00093990">
      <w:pPr>
        <w:numPr>
          <w:ilvl w:val="1"/>
          <w:numId w:val="18"/>
        </w:numPr>
        <w:spacing w:after="224" w:line="345" w:lineRule="auto"/>
        <w:ind w:right="14"/>
      </w:pPr>
      <w:r>
        <w:rPr>
          <w:sz w:val="22"/>
        </w:rPr>
        <w:t>Tomámos conhecimento do draft da vossa Certificação Legal das Contas que inclui uma opinião com reservas.</w:t>
      </w:r>
    </w:p>
    <w:p w:rsidR="003B2418" w:rsidRDefault="00093990">
      <w:pPr>
        <w:numPr>
          <w:ilvl w:val="0"/>
          <w:numId w:val="19"/>
        </w:numPr>
        <w:spacing w:after="299" w:line="265" w:lineRule="auto"/>
        <w:ind w:hanging="223"/>
      </w:pPr>
      <w:r>
        <w:t>INFORMAÇÃO DISPONIBILIZADA</w:t>
      </w:r>
    </w:p>
    <w:p w:rsidR="003B2418" w:rsidRDefault="00093990">
      <w:pPr>
        <w:spacing w:after="328" w:line="265" w:lineRule="auto"/>
        <w:ind w:left="29"/>
      </w:pPr>
      <w:r>
        <w:t>2.1 Disponibilizámos-vos:</w:t>
      </w:r>
    </w:p>
    <w:p w:rsidR="003B2418" w:rsidRDefault="00093990">
      <w:pPr>
        <w:numPr>
          <w:ilvl w:val="0"/>
          <w:numId w:val="20"/>
        </w:numPr>
        <w:spacing w:after="224" w:line="345" w:lineRule="auto"/>
        <w:ind w:right="14"/>
      </w:pPr>
      <w:r>
        <w:rPr>
          <w:sz w:val="22"/>
        </w:rPr>
        <w:t>Acesso a toda a informação para a preparação e apresentação das demonstrações financeiras, como registos, documentação e outras matérias;</w:t>
      </w:r>
    </w:p>
    <w:p w:rsidR="003B2418" w:rsidRDefault="00093990">
      <w:pPr>
        <w:numPr>
          <w:ilvl w:val="0"/>
          <w:numId w:val="20"/>
        </w:numPr>
        <w:spacing w:after="307" w:line="259" w:lineRule="auto"/>
        <w:ind w:right="14"/>
      </w:pPr>
      <w:r>
        <w:rPr>
          <w:sz w:val="22"/>
        </w:rPr>
        <w:t>A informação adicional que nos pediram para efeito da auditoria;</w:t>
      </w:r>
    </w:p>
    <w:p w:rsidR="003B2418" w:rsidRDefault="00093990">
      <w:pPr>
        <w:numPr>
          <w:ilvl w:val="0"/>
          <w:numId w:val="20"/>
        </w:numPr>
        <w:spacing w:after="224" w:line="345" w:lineRule="auto"/>
        <w:ind w:right="14"/>
      </w:pPr>
      <w:r>
        <w:rPr>
          <w:sz w:val="22"/>
        </w:rPr>
        <w:t>Acesso sem restrições às pessoas da Entidade junto da</w:t>
      </w:r>
      <w:r>
        <w:rPr>
          <w:sz w:val="22"/>
        </w:rPr>
        <w:t>s quais consideraram necessário obter prova de auditoria; e</w:t>
      </w:r>
    </w:p>
    <w:p w:rsidR="003B2418" w:rsidRDefault="00093990">
      <w:pPr>
        <w:numPr>
          <w:ilvl w:val="0"/>
          <w:numId w:val="20"/>
        </w:numPr>
        <w:spacing w:after="1052" w:line="345" w:lineRule="auto"/>
        <w:ind w:right="14"/>
      </w:pPr>
      <w:r>
        <w:rPr>
          <w:sz w:val="22"/>
        </w:rPr>
        <w:t>Outra informação que entendemos ser relevante para a realização da Vossa Auditoria.</w:t>
      </w:r>
    </w:p>
    <w:p w:rsidR="003B2418" w:rsidRDefault="00093990">
      <w:pPr>
        <w:spacing w:after="3" w:line="265" w:lineRule="auto"/>
        <w:ind w:left="892"/>
      </w:pPr>
      <w:r>
        <w:t xml:space="preserve">NIPC: </w:t>
      </w:r>
    </w:p>
    <w:p w:rsidR="003B2418" w:rsidRDefault="00093990">
      <w:pPr>
        <w:numPr>
          <w:ilvl w:val="1"/>
          <w:numId w:val="21"/>
        </w:numPr>
        <w:spacing w:after="224" w:line="345" w:lineRule="auto"/>
        <w:ind w:right="14"/>
      </w:pPr>
      <w:r>
        <w:rPr>
          <w:sz w:val="22"/>
        </w:rPr>
        <w:t>Todas as transações foram registadas nos registos contabilísticos e estão refletidas nas demonstrações fi</w:t>
      </w:r>
      <w:r>
        <w:rPr>
          <w:sz w:val="22"/>
        </w:rPr>
        <w:t>nanceiras.</w:t>
      </w:r>
    </w:p>
    <w:p w:rsidR="003B2418" w:rsidRDefault="00093990">
      <w:pPr>
        <w:numPr>
          <w:ilvl w:val="1"/>
          <w:numId w:val="21"/>
        </w:numPr>
        <w:spacing w:after="224" w:line="345" w:lineRule="auto"/>
        <w:ind w:right="14"/>
      </w:pPr>
      <w:r>
        <w:rPr>
          <w:sz w:val="22"/>
        </w:rPr>
        <w:t>Demos-vos conhecimento dos resultados da nossa avaliação do risco de as demonstrações financeiras poderem estar materialmente distorcidas em consequência de fraude.</w:t>
      </w:r>
    </w:p>
    <w:p w:rsidR="003B2418" w:rsidRDefault="00093990">
      <w:pPr>
        <w:numPr>
          <w:ilvl w:val="1"/>
          <w:numId w:val="21"/>
        </w:numPr>
        <w:spacing w:after="224" w:line="345" w:lineRule="auto"/>
        <w:ind w:right="14"/>
      </w:pPr>
      <w:r>
        <w:rPr>
          <w:sz w:val="22"/>
        </w:rPr>
        <w:t>Não temos conhecimento de situações relacionadas com fraudes ou outras situações</w:t>
      </w:r>
      <w:r>
        <w:rPr>
          <w:sz w:val="22"/>
        </w:rPr>
        <w:t xml:space="preserve"> de irregularidade que possam ter efeito relevante nas demonstrações financeiras envolvendo os administradores/gerentes, diretores ou empregados.</w:t>
      </w:r>
    </w:p>
    <w:p w:rsidR="003B2418" w:rsidRDefault="00093990">
      <w:pPr>
        <w:numPr>
          <w:ilvl w:val="1"/>
          <w:numId w:val="21"/>
        </w:numPr>
        <w:spacing w:after="224" w:line="345" w:lineRule="auto"/>
        <w:ind w:right="14"/>
      </w:pPr>
      <w:r>
        <w:rPr>
          <w:sz w:val="22"/>
        </w:rPr>
        <w:t xml:space="preserve">Não temos conhecimento de casos de incumprimento ou de suspeita de incumprimento de leis e regulamentos cujos </w:t>
      </w:r>
      <w:r>
        <w:rPr>
          <w:sz w:val="22"/>
        </w:rPr>
        <w:t>efeitos devam ser considerados na preparação de demonstrações financeiras.</w:t>
      </w:r>
    </w:p>
    <w:p w:rsidR="003B2418" w:rsidRDefault="00093990">
      <w:pPr>
        <w:numPr>
          <w:ilvl w:val="1"/>
          <w:numId w:val="21"/>
        </w:numPr>
        <w:spacing w:after="224" w:line="345" w:lineRule="auto"/>
        <w:ind w:right="14"/>
      </w:pPr>
      <w:r>
        <w:rPr>
          <w:sz w:val="22"/>
        </w:rPr>
        <w:t>Demos-vos conhecimento de todos os litígios e reclamações conhecidas reais ou potenciais cujos efeitos devam ser considerados na preparação das demonstrações financeiras, tendo os m</w:t>
      </w:r>
      <w:r>
        <w:rPr>
          <w:sz w:val="22"/>
        </w:rPr>
        <w:t>esmos sido contabilizados e divulgados de acordo com o normativo contabilístico aplicável. Não temos conhecimento de quaisquer litígios ou ações em que a Entidade esteja envolvida para além das situações de que vos demos conhecimento.</w:t>
      </w:r>
    </w:p>
    <w:p w:rsidR="003B2418" w:rsidRDefault="00093990">
      <w:pPr>
        <w:numPr>
          <w:ilvl w:val="1"/>
          <w:numId w:val="21"/>
        </w:numPr>
        <w:spacing w:after="224" w:line="345" w:lineRule="auto"/>
        <w:ind w:right="14"/>
      </w:pPr>
      <w:r>
        <w:rPr>
          <w:noProof/>
        </w:rPr>
        <w:drawing>
          <wp:anchor distT="0" distB="0" distL="114300" distR="114300" simplePos="0" relativeHeight="251720704" behindDoc="0" locked="0" layoutInCell="1" allowOverlap="0">
            <wp:simplePos x="0" y="0"/>
            <wp:positionH relativeFrom="page">
              <wp:posOffset>922986</wp:posOffset>
            </wp:positionH>
            <wp:positionV relativeFrom="page">
              <wp:posOffset>178156</wp:posOffset>
            </wp:positionV>
            <wp:extent cx="977817" cy="1041526"/>
            <wp:effectExtent l="0" t="0" r="0" b="0"/>
            <wp:wrapTopAndBottom/>
            <wp:docPr id="125097" name="Picture 125097"/>
            <wp:cNvGraphicFramePr/>
            <a:graphic xmlns:a="http://schemas.openxmlformats.org/drawingml/2006/main">
              <a:graphicData uri="http://schemas.openxmlformats.org/drawingml/2006/picture">
                <pic:pic xmlns:pic="http://schemas.openxmlformats.org/drawingml/2006/picture">
                  <pic:nvPicPr>
                    <pic:cNvPr id="125097" name="Picture 125097"/>
                    <pic:cNvPicPr/>
                  </pic:nvPicPr>
                  <pic:blipFill>
                    <a:blip r:embed="rId291"/>
                    <a:stretch>
                      <a:fillRect/>
                    </a:stretch>
                  </pic:blipFill>
                  <pic:spPr>
                    <a:xfrm>
                      <a:off x="0" y="0"/>
                      <a:ext cx="977817" cy="1041526"/>
                    </a:xfrm>
                    <a:prstGeom prst="rect">
                      <a:avLst/>
                    </a:prstGeom>
                  </pic:spPr>
                </pic:pic>
              </a:graphicData>
            </a:graphic>
          </wp:anchor>
        </w:drawing>
      </w:r>
      <w:r>
        <w:rPr>
          <w:sz w:val="22"/>
        </w:rPr>
        <w:t>Foram cumpridas as o</w:t>
      </w:r>
      <w:r>
        <w:rPr>
          <w:sz w:val="22"/>
        </w:rPr>
        <w:t>brigações fiscais e parafiscais. As responsabilidades respeitantes a impostos e contribuições, vencidas ou não, diferidas ou contingentes (verbas de impostos e contribuições, multas e coimas e juros contados até à data do balanço) estão integral e apropria</w:t>
      </w:r>
      <w:r>
        <w:rPr>
          <w:sz w:val="22"/>
        </w:rPr>
        <w:t>damente escrituradas ou divulgadas. Foram igualmente cumpridas todas as obrigações impostas pela legislação relativa ao planeamento fiscal abusivo, que estabelece deveres de comunicação, informação e esclarecimento às a utoridades fisca is.</w:t>
      </w:r>
    </w:p>
    <w:p w:rsidR="003B2418" w:rsidRDefault="00093990">
      <w:pPr>
        <w:numPr>
          <w:ilvl w:val="1"/>
          <w:numId w:val="21"/>
        </w:numPr>
        <w:spacing w:after="1182" w:line="345" w:lineRule="auto"/>
        <w:ind w:right="14"/>
      </w:pPr>
      <w:r>
        <w:rPr>
          <w:sz w:val="22"/>
        </w:rPr>
        <w:t>Confirmamos-vos</w:t>
      </w:r>
      <w:r>
        <w:rPr>
          <w:sz w:val="22"/>
        </w:rPr>
        <w:t xml:space="preserve"> que, para efeitos da prevenção e investigação de eventuais operações suscetíveis de ser qualificadas como de branqueamento de capitais ou de financiamento de terrorismo, a Entidade dispõe de um sistema de controlo interno adequado e os nossos responsáveis</w:t>
      </w:r>
      <w:r>
        <w:rPr>
          <w:sz w:val="22"/>
        </w:rPr>
        <w:t xml:space="preserve"> e demais colaboradores encontram-se devidamente preparados para dar cumprimento às normas emitidas sobre esta matéria, designadamente as que decorrem da Lei n.2 83/2017, de 18 de agosto. Não temos conhecimento de qualquer situação que configure eventuais </w:t>
      </w:r>
      <w:r>
        <w:rPr>
          <w:sz w:val="22"/>
        </w:rPr>
        <w:t>operações suscetíveis de ser qualificadas como de branqueamento de capitais ou de financiamento do terrorismo nos termos da Lei</w:t>
      </w:r>
    </w:p>
    <w:p w:rsidR="003B2418" w:rsidRDefault="00093990">
      <w:pPr>
        <w:spacing w:after="3" w:line="265" w:lineRule="auto"/>
        <w:ind w:left="986"/>
      </w:pPr>
      <w:r>
        <w:t xml:space="preserve">MPC: </w:t>
      </w:r>
    </w:p>
    <w:p w:rsidR="003B2418" w:rsidRDefault="003B2418">
      <w:pPr>
        <w:sectPr w:rsidR="003B2418">
          <w:headerReference w:type="even" r:id="rId292"/>
          <w:headerReference w:type="default" r:id="rId293"/>
          <w:footerReference w:type="even" r:id="rId294"/>
          <w:footerReference w:type="default" r:id="rId295"/>
          <w:headerReference w:type="first" r:id="rId296"/>
          <w:footerReference w:type="first" r:id="rId297"/>
          <w:pgSz w:w="11909" w:h="16841"/>
          <w:pgMar w:top="2156" w:right="842" w:bottom="1086" w:left="1648" w:header="698" w:footer="892" w:gutter="0"/>
          <w:cols w:space="720"/>
        </w:sectPr>
      </w:pPr>
    </w:p>
    <w:p w:rsidR="003B2418" w:rsidRDefault="00093990">
      <w:pPr>
        <w:spacing w:after="123" w:line="345" w:lineRule="auto"/>
        <w:ind w:left="784" w:right="14"/>
      </w:pPr>
      <w:r>
        <w:rPr>
          <w:sz w:val="22"/>
        </w:rPr>
        <w:t>em vigor sobre a matéria e confirmamos ainda que, até à presente data, não ocorreram quaisquer situações desta natureza que requeressem ser reportadas às autoridades competentes.</w:t>
      </w:r>
    </w:p>
    <w:p w:rsidR="003B2418" w:rsidRDefault="00093990">
      <w:pPr>
        <w:numPr>
          <w:ilvl w:val="1"/>
          <w:numId w:val="21"/>
        </w:numPr>
        <w:spacing w:after="98" w:line="344" w:lineRule="auto"/>
        <w:ind w:right="14"/>
      </w:pPr>
      <w:r>
        <w:t>Colocámos à vossa disposição os livros de atas das reuniões dos órgãos sociais da Entidade e os resumos de todas as deliberações tomadas por esses órgãos em reuniões recentes e relativamente às quais ainda não foram preparadas as respetivas atas. Confirmam</w:t>
      </w:r>
      <w:r>
        <w:t xml:space="preserve">os que as últimas reuniões </w:t>
      </w:r>
      <w:r>
        <w:rPr>
          <w:noProof/>
        </w:rPr>
        <w:drawing>
          <wp:inline distT="0" distB="0" distL="0" distR="0">
            <wp:extent cx="13708" cy="27409"/>
            <wp:effectExtent l="0" t="0" r="0" b="0"/>
            <wp:docPr id="214629" name="Picture 214629"/>
            <wp:cNvGraphicFramePr/>
            <a:graphic xmlns:a="http://schemas.openxmlformats.org/drawingml/2006/main">
              <a:graphicData uri="http://schemas.openxmlformats.org/drawingml/2006/picture">
                <pic:pic xmlns:pic="http://schemas.openxmlformats.org/drawingml/2006/picture">
                  <pic:nvPicPr>
                    <pic:cNvPr id="214629" name="Picture 214629"/>
                    <pic:cNvPicPr/>
                  </pic:nvPicPr>
                  <pic:blipFill>
                    <a:blip r:embed="rId298"/>
                    <a:stretch>
                      <a:fillRect/>
                    </a:stretch>
                  </pic:blipFill>
                  <pic:spPr>
                    <a:xfrm>
                      <a:off x="0" y="0"/>
                      <a:ext cx="13708" cy="27409"/>
                    </a:xfrm>
                    <a:prstGeom prst="rect">
                      <a:avLst/>
                    </a:prstGeom>
                  </pic:spPr>
                </pic:pic>
              </a:graphicData>
            </a:graphic>
          </wp:inline>
        </w:drawing>
      </w:r>
      <w:r>
        <w:t xml:space="preserve">realizadas pelos órgãos sociais foram a Assembleia Geral de dia 22/02/2024, Mesa Administrativa </w:t>
      </w:r>
      <w:r>
        <w:rPr>
          <w:noProof/>
        </w:rPr>
        <w:drawing>
          <wp:inline distT="0" distB="0" distL="0" distR="0">
            <wp:extent cx="4569" cy="4568"/>
            <wp:effectExtent l="0" t="0" r="0" b="0"/>
            <wp:docPr id="127457" name="Picture 127457"/>
            <wp:cNvGraphicFramePr/>
            <a:graphic xmlns:a="http://schemas.openxmlformats.org/drawingml/2006/main">
              <a:graphicData uri="http://schemas.openxmlformats.org/drawingml/2006/picture">
                <pic:pic xmlns:pic="http://schemas.openxmlformats.org/drawingml/2006/picture">
                  <pic:nvPicPr>
                    <pic:cNvPr id="127457" name="Picture 127457"/>
                    <pic:cNvPicPr/>
                  </pic:nvPicPr>
                  <pic:blipFill>
                    <a:blip r:embed="rId76"/>
                    <a:stretch>
                      <a:fillRect/>
                    </a:stretch>
                  </pic:blipFill>
                  <pic:spPr>
                    <a:xfrm>
                      <a:off x="0" y="0"/>
                      <a:ext cx="4569" cy="4568"/>
                    </a:xfrm>
                    <a:prstGeom prst="rect">
                      <a:avLst/>
                    </a:prstGeom>
                  </pic:spPr>
                </pic:pic>
              </a:graphicData>
            </a:graphic>
          </wp:inline>
        </w:drawing>
      </w:r>
      <w:r>
        <w:t>de dia 12/03/2024 e Conselho fiscal de dia 28/11/2023.</w:t>
      </w:r>
    </w:p>
    <w:p w:rsidR="003B2418" w:rsidRDefault="00093990">
      <w:pPr>
        <w:numPr>
          <w:ilvl w:val="1"/>
          <w:numId w:val="21"/>
        </w:numPr>
        <w:spacing w:after="256" w:line="335" w:lineRule="auto"/>
        <w:ind w:right="14"/>
      </w:pPr>
      <w:r>
        <w:t xml:space="preserve">Não temos conhecimento da existência de situações resultantes de inspeções, </w:t>
      </w:r>
      <w:r>
        <w:t>litígios ou outras situações contenciosas relativamente à área fiscal e parafiscal, nem de eventuais correções das declarações da entidade, resultantes da possibilidade das autoridades efetuarem a sua revisão, que possam ter um impacto significativo nas de</w:t>
      </w:r>
      <w:r>
        <w:t>monstrações financeiras.</w:t>
      </w:r>
    </w:p>
    <w:p w:rsidR="003B2418" w:rsidRDefault="00093990">
      <w:pPr>
        <w:numPr>
          <w:ilvl w:val="1"/>
          <w:numId w:val="21"/>
        </w:numPr>
        <w:spacing w:after="219" w:line="336" w:lineRule="auto"/>
        <w:ind w:right="14"/>
      </w:pPr>
      <w:r>
        <w:t>Os prejuízos resultantes de eventuais sinistros que possam ocorrer, incluindo os que possam afetar a continuidade das operações, estão cobertos por seguros contratados por capitais suficientes.</w:t>
      </w:r>
    </w:p>
    <w:p w:rsidR="003B2418" w:rsidRDefault="00093990">
      <w:pPr>
        <w:numPr>
          <w:ilvl w:val="1"/>
          <w:numId w:val="21"/>
        </w:numPr>
        <w:spacing w:after="59" w:line="265" w:lineRule="auto"/>
        <w:ind w:right="14"/>
      </w:pPr>
      <w:r>
        <w:rPr>
          <w:noProof/>
        </w:rPr>
        <w:drawing>
          <wp:anchor distT="0" distB="0" distL="114300" distR="114300" simplePos="0" relativeHeight="251721728" behindDoc="0" locked="0" layoutInCell="1" allowOverlap="0">
            <wp:simplePos x="0" y="0"/>
            <wp:positionH relativeFrom="page">
              <wp:posOffset>922986</wp:posOffset>
            </wp:positionH>
            <wp:positionV relativeFrom="page">
              <wp:posOffset>150747</wp:posOffset>
            </wp:positionV>
            <wp:extent cx="991525" cy="918187"/>
            <wp:effectExtent l="0" t="0" r="0" b="0"/>
            <wp:wrapTopAndBottom/>
            <wp:docPr id="214631" name="Picture 214631"/>
            <wp:cNvGraphicFramePr/>
            <a:graphic xmlns:a="http://schemas.openxmlformats.org/drawingml/2006/main">
              <a:graphicData uri="http://schemas.openxmlformats.org/drawingml/2006/picture">
                <pic:pic xmlns:pic="http://schemas.openxmlformats.org/drawingml/2006/picture">
                  <pic:nvPicPr>
                    <pic:cNvPr id="214631" name="Picture 214631"/>
                    <pic:cNvPicPr/>
                  </pic:nvPicPr>
                  <pic:blipFill>
                    <a:blip r:embed="rId299"/>
                    <a:stretch>
                      <a:fillRect/>
                    </a:stretch>
                  </pic:blipFill>
                  <pic:spPr>
                    <a:xfrm>
                      <a:off x="0" y="0"/>
                      <a:ext cx="991525" cy="918187"/>
                    </a:xfrm>
                    <a:prstGeom prst="rect">
                      <a:avLst/>
                    </a:prstGeom>
                  </pic:spPr>
                </pic:pic>
              </a:graphicData>
            </a:graphic>
          </wp:anchor>
        </w:drawing>
      </w:r>
      <w:r>
        <w:t>Não temos projetos ou intenções :</w:t>
      </w:r>
    </w:p>
    <w:p w:rsidR="003B2418" w:rsidRDefault="00093990">
      <w:pPr>
        <w:numPr>
          <w:ilvl w:val="0"/>
          <w:numId w:val="20"/>
        </w:numPr>
        <w:spacing w:after="212" w:line="346" w:lineRule="auto"/>
        <w:ind w:right="14"/>
      </w:pPr>
      <w:r>
        <w:t>qu</w:t>
      </w:r>
      <w:r>
        <w:t>e possam afetar de uma forma significativa a classificação ou o valor por que se encontram refletidos os ativos e passivos constantes das demonstrações financeiras;</w:t>
      </w:r>
    </w:p>
    <w:p w:rsidR="003B2418" w:rsidRDefault="00093990">
      <w:pPr>
        <w:numPr>
          <w:ilvl w:val="0"/>
          <w:numId w:val="20"/>
        </w:numPr>
        <w:spacing w:after="278" w:line="265" w:lineRule="auto"/>
        <w:ind w:right="14"/>
      </w:pPr>
      <w:r>
        <w:t>que possam pôr em causa a continuidade das operações da Entidade;</w:t>
      </w:r>
    </w:p>
    <w:p w:rsidR="003B2418" w:rsidRDefault="00093990">
      <w:pPr>
        <w:numPr>
          <w:ilvl w:val="0"/>
          <w:numId w:val="20"/>
        </w:numPr>
        <w:spacing w:after="209" w:line="371" w:lineRule="auto"/>
        <w:ind w:right="14"/>
      </w:pPr>
      <w:r>
        <w:t>de abandonar ou reduzir a</w:t>
      </w:r>
      <w:r>
        <w:t>tividades, ou quaisquer outros planos ou intenções dos quais possam resultar excessos, obsolescência ou perda de valor de inventários, nem perdas de valor de ativos.</w:t>
      </w:r>
    </w:p>
    <w:p w:rsidR="003B2418" w:rsidRDefault="00093990">
      <w:pPr>
        <w:numPr>
          <w:ilvl w:val="1"/>
          <w:numId w:val="22"/>
        </w:numPr>
        <w:spacing w:after="228" w:line="359" w:lineRule="auto"/>
        <w:ind w:hanging="590"/>
      </w:pPr>
      <w:r>
        <w:t>Confirmamos que não existem acordos verbais que possam ter efeito material nas quantias re</w:t>
      </w:r>
      <w:r>
        <w:t>portadas nas demonstrações financeiras.</w:t>
      </w:r>
    </w:p>
    <w:p w:rsidR="003B2418" w:rsidRDefault="00093990">
      <w:pPr>
        <w:numPr>
          <w:ilvl w:val="1"/>
          <w:numId w:val="22"/>
        </w:numPr>
        <w:spacing w:after="256" w:line="265" w:lineRule="auto"/>
        <w:ind w:hanging="590"/>
      </w:pPr>
      <w:r>
        <w:t xml:space="preserve">Não existem compromissos assumidos com transações futuras .que possam originar </w:t>
      </w:r>
      <w:r>
        <w:rPr>
          <w:noProof/>
        </w:rPr>
        <w:drawing>
          <wp:inline distT="0" distB="0" distL="0" distR="0">
            <wp:extent cx="4569" cy="4569"/>
            <wp:effectExtent l="0" t="0" r="0" b="0"/>
            <wp:docPr id="127458" name="Picture 127458"/>
            <wp:cNvGraphicFramePr/>
            <a:graphic xmlns:a="http://schemas.openxmlformats.org/drawingml/2006/main">
              <a:graphicData uri="http://schemas.openxmlformats.org/drawingml/2006/picture">
                <pic:pic xmlns:pic="http://schemas.openxmlformats.org/drawingml/2006/picture">
                  <pic:nvPicPr>
                    <pic:cNvPr id="127458" name="Picture 127458"/>
                    <pic:cNvPicPr/>
                  </pic:nvPicPr>
                  <pic:blipFill>
                    <a:blip r:embed="rId300"/>
                    <a:stretch>
                      <a:fillRect/>
                    </a:stretch>
                  </pic:blipFill>
                  <pic:spPr>
                    <a:xfrm>
                      <a:off x="0" y="0"/>
                      <a:ext cx="4569" cy="4569"/>
                    </a:xfrm>
                    <a:prstGeom prst="rect">
                      <a:avLst/>
                    </a:prstGeom>
                  </pic:spPr>
                </pic:pic>
              </a:graphicData>
            </a:graphic>
          </wp:inline>
        </w:drawing>
      </w:r>
      <w:r>
        <w:t>responsabilidades para a Entidade.</w:t>
      </w:r>
    </w:p>
    <w:p w:rsidR="003B2418" w:rsidRDefault="00093990">
      <w:pPr>
        <w:spacing w:after="3" w:line="265" w:lineRule="auto"/>
        <w:ind w:left="784"/>
      </w:pPr>
      <w:r>
        <w:t>Sem outro assunto, subscrevemo-nos,</w:t>
      </w:r>
    </w:p>
    <w:p w:rsidR="003B2418" w:rsidRDefault="00093990">
      <w:pPr>
        <w:tabs>
          <w:tab w:val="center" w:pos="1835"/>
          <w:tab w:val="center" w:pos="6437"/>
        </w:tabs>
        <w:spacing w:after="3" w:line="265" w:lineRule="auto"/>
        <w:ind w:left="0" w:firstLine="0"/>
        <w:jc w:val="left"/>
      </w:pPr>
      <w:r>
        <w:tab/>
        <w:t>A Mesa Administrativa</w:t>
      </w:r>
      <w:r>
        <w:tab/>
      </w:r>
      <w:r>
        <w:rPr>
          <w:noProof/>
        </w:rPr>
        <w:drawing>
          <wp:inline distT="0" distB="0" distL="0" distR="0">
            <wp:extent cx="1603803" cy="881642"/>
            <wp:effectExtent l="0" t="0" r="0" b="0"/>
            <wp:docPr id="127518" name="Picture 127518"/>
            <wp:cNvGraphicFramePr/>
            <a:graphic xmlns:a="http://schemas.openxmlformats.org/drawingml/2006/main">
              <a:graphicData uri="http://schemas.openxmlformats.org/drawingml/2006/picture">
                <pic:pic xmlns:pic="http://schemas.openxmlformats.org/drawingml/2006/picture">
                  <pic:nvPicPr>
                    <pic:cNvPr id="127518" name="Picture 127518"/>
                    <pic:cNvPicPr/>
                  </pic:nvPicPr>
                  <pic:blipFill>
                    <a:blip r:embed="rId301"/>
                    <a:stretch>
                      <a:fillRect/>
                    </a:stretch>
                  </pic:blipFill>
                  <pic:spPr>
                    <a:xfrm>
                      <a:off x="0" y="0"/>
                      <a:ext cx="1603803" cy="881642"/>
                    </a:xfrm>
                    <a:prstGeom prst="rect">
                      <a:avLst/>
                    </a:prstGeom>
                  </pic:spPr>
                </pic:pic>
              </a:graphicData>
            </a:graphic>
          </wp:inline>
        </w:drawing>
      </w:r>
    </w:p>
    <w:p w:rsidR="003B2418" w:rsidRDefault="00093990">
      <w:pPr>
        <w:tabs>
          <w:tab w:val="center" w:pos="2536"/>
          <w:tab w:val="center" w:pos="8167"/>
        </w:tabs>
        <w:spacing w:after="0" w:line="259" w:lineRule="auto"/>
        <w:ind w:left="0" w:firstLine="0"/>
        <w:jc w:val="left"/>
      </w:pPr>
      <w:r>
        <w:rPr>
          <w:sz w:val="20"/>
        </w:rPr>
        <w:tab/>
      </w:r>
      <w:r>
        <w:rPr>
          <w:noProof/>
        </w:rPr>
        <w:drawing>
          <wp:inline distT="0" distB="0" distL="0" distR="0">
            <wp:extent cx="2654727" cy="694350"/>
            <wp:effectExtent l="0" t="0" r="0" b="0"/>
            <wp:docPr id="214633" name="Picture 214633"/>
            <wp:cNvGraphicFramePr/>
            <a:graphic xmlns:a="http://schemas.openxmlformats.org/drawingml/2006/main">
              <a:graphicData uri="http://schemas.openxmlformats.org/drawingml/2006/picture">
                <pic:pic xmlns:pic="http://schemas.openxmlformats.org/drawingml/2006/picture">
                  <pic:nvPicPr>
                    <pic:cNvPr id="214633" name="Picture 214633"/>
                    <pic:cNvPicPr/>
                  </pic:nvPicPr>
                  <pic:blipFill>
                    <a:blip r:embed="rId302"/>
                    <a:stretch>
                      <a:fillRect/>
                    </a:stretch>
                  </pic:blipFill>
                  <pic:spPr>
                    <a:xfrm>
                      <a:off x="0" y="0"/>
                      <a:ext cx="2654727" cy="694350"/>
                    </a:xfrm>
                    <a:prstGeom prst="rect">
                      <a:avLst/>
                    </a:prstGeom>
                  </pic:spPr>
                </pic:pic>
              </a:graphicData>
            </a:graphic>
          </wp:inline>
        </w:drawing>
      </w:r>
      <w:r>
        <w:rPr>
          <w:sz w:val="20"/>
        </w:rPr>
        <w:tab/>
        <w:t>s nhtavira@mail.telepac.pt</w:t>
      </w:r>
    </w:p>
    <w:p w:rsidR="003B2418" w:rsidRDefault="00093990">
      <w:pPr>
        <w:spacing w:after="101" w:line="259" w:lineRule="auto"/>
        <w:ind w:left="-137" w:firstLine="0"/>
        <w:jc w:val="left"/>
      </w:pPr>
      <w:r>
        <w:rPr>
          <w:noProof/>
        </w:rPr>
        <w:drawing>
          <wp:inline distT="0" distB="0" distL="0" distR="0">
            <wp:extent cx="932125" cy="918187"/>
            <wp:effectExtent l="0" t="0" r="0" b="0"/>
            <wp:docPr id="132100" name="Picture 132100"/>
            <wp:cNvGraphicFramePr/>
            <a:graphic xmlns:a="http://schemas.openxmlformats.org/drawingml/2006/main">
              <a:graphicData uri="http://schemas.openxmlformats.org/drawingml/2006/picture">
                <pic:pic xmlns:pic="http://schemas.openxmlformats.org/drawingml/2006/picture">
                  <pic:nvPicPr>
                    <pic:cNvPr id="132100" name="Picture 132100"/>
                    <pic:cNvPicPr/>
                  </pic:nvPicPr>
                  <pic:blipFill>
                    <a:blip r:embed="rId303"/>
                    <a:stretch>
                      <a:fillRect/>
                    </a:stretch>
                  </pic:blipFill>
                  <pic:spPr>
                    <a:xfrm>
                      <a:off x="0" y="0"/>
                      <a:ext cx="932125" cy="918187"/>
                    </a:xfrm>
                    <a:prstGeom prst="rect">
                      <a:avLst/>
                    </a:prstGeom>
                  </pic:spPr>
                </pic:pic>
              </a:graphicData>
            </a:graphic>
          </wp:inline>
        </w:drawing>
      </w:r>
    </w:p>
    <w:p w:rsidR="003B2418" w:rsidRDefault="00093990">
      <w:pPr>
        <w:spacing w:after="3" w:line="271" w:lineRule="auto"/>
        <w:ind w:left="7" w:right="813"/>
      </w:pPr>
      <w:r>
        <w:rPr>
          <w:sz w:val="20"/>
        </w:rPr>
        <w:t>&amp; ASSOCIADOS</w:t>
      </w:r>
    </w:p>
    <w:p w:rsidR="003B2418" w:rsidRDefault="00093990">
      <w:pPr>
        <w:spacing w:after="153" w:line="271" w:lineRule="auto"/>
        <w:ind w:left="0" w:right="813"/>
      </w:pPr>
      <w:r>
        <w:rPr>
          <w:sz w:val="20"/>
        </w:rPr>
        <w:t>SROC</w:t>
      </w:r>
    </w:p>
    <w:p w:rsidR="003B2418" w:rsidRDefault="00093990">
      <w:pPr>
        <w:pStyle w:val="Ttulo5"/>
        <w:spacing w:after="845"/>
        <w:ind w:right="122"/>
      </w:pPr>
      <w:r>
        <w:t>CERTIFICAÇÃO LEGAL DAS CONTAS</w:t>
      </w:r>
    </w:p>
    <w:p w:rsidR="003B2418" w:rsidRDefault="00093990">
      <w:pPr>
        <w:spacing w:after="226" w:line="271" w:lineRule="auto"/>
        <w:ind w:left="611" w:right="813"/>
      </w:pPr>
      <w:r>
        <w:rPr>
          <w:sz w:val="20"/>
        </w:rPr>
        <w:t>RELATO SOBRE A AUDITORIA DAS DEMONSTRAÇÕES FINANCEIRAS</w:t>
      </w:r>
    </w:p>
    <w:p w:rsidR="003B2418" w:rsidRDefault="00093990">
      <w:pPr>
        <w:spacing w:after="256" w:line="271" w:lineRule="auto"/>
        <w:ind w:left="611" w:right="813"/>
      </w:pPr>
      <w:r>
        <w:rPr>
          <w:sz w:val="20"/>
        </w:rPr>
        <w:t>Opinião com reservas</w:t>
      </w:r>
    </w:p>
    <w:p w:rsidR="003B2418" w:rsidRDefault="00093990">
      <w:pPr>
        <w:spacing w:after="273" w:line="271" w:lineRule="auto"/>
        <w:ind w:left="611" w:right="813"/>
      </w:pPr>
      <w:r>
        <w:rPr>
          <w:sz w:val="20"/>
        </w:rPr>
        <w:t>Auditámos as demonstrações financeiras anexas de Santa Casa da Misericórdia de Tavira, que compreendem o balanço em 31 de dezembro d</w:t>
      </w:r>
      <w:r>
        <w:rPr>
          <w:sz w:val="20"/>
        </w:rPr>
        <w:t>e 2023 (que evidencia um total de 5.861.626 euros e um total de fundos patrimoniais de 4.923.876 euros, incluindo um resultado líquido negativo de 121.499 euros), a demonstração dos resultados por naturezas, a demonstração de fluxos de caixa, a demonstraçã</w:t>
      </w:r>
      <w:r>
        <w:rPr>
          <w:sz w:val="20"/>
        </w:rPr>
        <w:t>o das alterações nos fundos patrimoniais relativas ao ano findo naquela data, e o anexo às demonstrações financeiras que incluem um resumo das políticas contabilísticas significativas.</w:t>
      </w:r>
      <w:r>
        <w:rPr>
          <w:noProof/>
        </w:rPr>
        <w:drawing>
          <wp:inline distT="0" distB="0" distL="0" distR="0">
            <wp:extent cx="4569" cy="4568"/>
            <wp:effectExtent l="0" t="0" r="0" b="0"/>
            <wp:docPr id="132064" name="Picture 132064"/>
            <wp:cNvGraphicFramePr/>
            <a:graphic xmlns:a="http://schemas.openxmlformats.org/drawingml/2006/main">
              <a:graphicData uri="http://schemas.openxmlformats.org/drawingml/2006/picture">
                <pic:pic xmlns:pic="http://schemas.openxmlformats.org/drawingml/2006/picture">
                  <pic:nvPicPr>
                    <pic:cNvPr id="132064" name="Picture 132064"/>
                    <pic:cNvPicPr/>
                  </pic:nvPicPr>
                  <pic:blipFill>
                    <a:blip r:embed="rId113"/>
                    <a:stretch>
                      <a:fillRect/>
                    </a:stretch>
                  </pic:blipFill>
                  <pic:spPr>
                    <a:xfrm>
                      <a:off x="0" y="0"/>
                      <a:ext cx="4569" cy="4568"/>
                    </a:xfrm>
                    <a:prstGeom prst="rect">
                      <a:avLst/>
                    </a:prstGeom>
                  </pic:spPr>
                </pic:pic>
              </a:graphicData>
            </a:graphic>
          </wp:inline>
        </w:drawing>
      </w:r>
    </w:p>
    <w:p w:rsidR="003B2418" w:rsidRDefault="00093990">
      <w:pPr>
        <w:spacing w:after="257" w:line="271" w:lineRule="auto"/>
        <w:ind w:left="611" w:right="813"/>
      </w:pPr>
      <w:r>
        <w:rPr>
          <w:sz w:val="20"/>
        </w:rPr>
        <w:t>Em nossa opinião, exceto quanto aos possíveis efeitos da matéria refer</w:t>
      </w:r>
      <w:r>
        <w:rPr>
          <w:sz w:val="20"/>
        </w:rPr>
        <w:t>ida na secção "Bases para a opinião com reservas", as demonstrações financeiras anexas estão preparadas, em todos os aspetos materiais, de acordo com a Norma Contabilística e de Relato Financeiro para Entidades do Setor Não Lucrativo adotada em Portugal at</w:t>
      </w:r>
      <w:r>
        <w:rPr>
          <w:sz w:val="20"/>
        </w:rPr>
        <w:t>ravés do Sistema de Normalização Contabilística.</w:t>
      </w:r>
    </w:p>
    <w:p w:rsidR="003B2418" w:rsidRDefault="00093990">
      <w:pPr>
        <w:spacing w:after="208" w:line="271" w:lineRule="auto"/>
        <w:ind w:left="611" w:right="813"/>
      </w:pPr>
      <w:r>
        <w:rPr>
          <w:sz w:val="20"/>
        </w:rPr>
        <w:t>Bases para a opinião com reservas</w:t>
      </w:r>
    </w:p>
    <w:p w:rsidR="003B2418" w:rsidRDefault="00093990">
      <w:pPr>
        <w:spacing w:after="472" w:line="271" w:lineRule="auto"/>
        <w:ind w:left="611" w:right="813"/>
      </w:pPr>
      <w:r>
        <w:rPr>
          <w:sz w:val="20"/>
        </w:rPr>
        <w:t>Em novembro de 2023 a Comissão de Normalização Contabilística pronunciou-se no sentido das verbas provenientes dos Acordos de Cooperação entre o Estado e entidades do setor não lucrativo para fazer face a respostas sociais, serem contabilizadas como presta</w:t>
      </w:r>
      <w:r>
        <w:rPr>
          <w:sz w:val="20"/>
        </w:rPr>
        <w:t>ção de serviços se o pagamento das mesmas por parte do Estado para determinada resposta social estiver dependente da variação de frequências dos utentes, e for atribuída como apoio ao pagamento da mensalidade devida pelo utente (acordos típicos). A entidad</w:t>
      </w:r>
      <w:r>
        <w:rPr>
          <w:sz w:val="20"/>
        </w:rPr>
        <w:t>e, por prudência e desconhecendo o entendimento da Segurança Social face a esta posição da Comissão de Normalização Contabilística, entendeu por bem manter a contabilização como vinha a ser feita até aqui, na linha dos subsídios, doações e legados à explor</w:t>
      </w:r>
      <w:r>
        <w:rPr>
          <w:sz w:val="20"/>
        </w:rPr>
        <w:t>ação. Esta alteração da política contabilística alteraria a apresentação da demonstração dos resultados, mas não o resultado líquido do período.</w:t>
      </w:r>
      <w:r>
        <w:rPr>
          <w:noProof/>
        </w:rPr>
        <w:drawing>
          <wp:inline distT="0" distB="0" distL="0" distR="0">
            <wp:extent cx="4569" cy="9137"/>
            <wp:effectExtent l="0" t="0" r="0" b="0"/>
            <wp:docPr id="132065" name="Picture 132065"/>
            <wp:cNvGraphicFramePr/>
            <a:graphic xmlns:a="http://schemas.openxmlformats.org/drawingml/2006/main">
              <a:graphicData uri="http://schemas.openxmlformats.org/drawingml/2006/picture">
                <pic:pic xmlns:pic="http://schemas.openxmlformats.org/drawingml/2006/picture">
                  <pic:nvPicPr>
                    <pic:cNvPr id="132065" name="Picture 132065"/>
                    <pic:cNvPicPr/>
                  </pic:nvPicPr>
                  <pic:blipFill>
                    <a:blip r:embed="rId304"/>
                    <a:stretch>
                      <a:fillRect/>
                    </a:stretch>
                  </pic:blipFill>
                  <pic:spPr>
                    <a:xfrm>
                      <a:off x="0" y="0"/>
                      <a:ext cx="4569" cy="9137"/>
                    </a:xfrm>
                    <a:prstGeom prst="rect">
                      <a:avLst/>
                    </a:prstGeom>
                  </pic:spPr>
                </pic:pic>
              </a:graphicData>
            </a:graphic>
          </wp:inline>
        </w:drawing>
      </w:r>
    </w:p>
    <w:p w:rsidR="003B2418" w:rsidRDefault="00093990">
      <w:pPr>
        <w:spacing w:after="3" w:line="271" w:lineRule="auto"/>
        <w:ind w:left="611" w:right="813"/>
      </w:pPr>
      <w:r>
        <w:rPr>
          <w:sz w:val="20"/>
        </w:rPr>
        <w:t xml:space="preserve">A nossa auditoria foi efetuada de acordo com as Normas Internacionais de Auditoria (ISA) e demais normas e </w:t>
      </w:r>
      <w:r>
        <w:rPr>
          <w:noProof/>
        </w:rPr>
        <w:drawing>
          <wp:inline distT="0" distB="0" distL="0" distR="0">
            <wp:extent cx="4569" cy="4568"/>
            <wp:effectExtent l="0" t="0" r="0" b="0"/>
            <wp:docPr id="132066" name="Picture 132066"/>
            <wp:cNvGraphicFramePr/>
            <a:graphic xmlns:a="http://schemas.openxmlformats.org/drawingml/2006/main">
              <a:graphicData uri="http://schemas.openxmlformats.org/drawingml/2006/picture">
                <pic:pic xmlns:pic="http://schemas.openxmlformats.org/drawingml/2006/picture">
                  <pic:nvPicPr>
                    <pic:cNvPr id="132066" name="Picture 132066"/>
                    <pic:cNvPicPr/>
                  </pic:nvPicPr>
                  <pic:blipFill>
                    <a:blip r:embed="rId69"/>
                    <a:stretch>
                      <a:fillRect/>
                    </a:stretch>
                  </pic:blipFill>
                  <pic:spPr>
                    <a:xfrm>
                      <a:off x="0" y="0"/>
                      <a:ext cx="4569" cy="4568"/>
                    </a:xfrm>
                    <a:prstGeom prst="rect">
                      <a:avLst/>
                    </a:prstGeom>
                  </pic:spPr>
                </pic:pic>
              </a:graphicData>
            </a:graphic>
          </wp:inline>
        </w:drawing>
      </w:r>
      <w:r>
        <w:rPr>
          <w:sz w:val="20"/>
        </w:rPr>
        <w:t>or</w:t>
      </w:r>
      <w:r>
        <w:rPr>
          <w:sz w:val="20"/>
        </w:rPr>
        <w:t>ientações técnicas e éticas da Ordem dos Revisores Oficiais de Contas. As nossas responsabilidades nos termos dessas normas estão descritas na secção "Responsabilidades do auditor pela auditoria das demonstrações financeiras" abaixo. Somos independentes da</w:t>
      </w:r>
      <w:r>
        <w:rPr>
          <w:sz w:val="20"/>
        </w:rPr>
        <w:t xml:space="preserve"> Entidade nos termos da lei e cumprimos os demais requisitos éticos nos termos do código de ética da Ordem dos Revisores Oficiais de Contas.</w:t>
      </w:r>
    </w:p>
    <w:p w:rsidR="003B2418" w:rsidRDefault="00093990">
      <w:pPr>
        <w:spacing w:after="369" w:line="259" w:lineRule="auto"/>
        <w:ind w:left="8318" w:firstLine="0"/>
        <w:jc w:val="left"/>
      </w:pPr>
      <w:r>
        <w:rPr>
          <w:noProof/>
        </w:rPr>
        <w:drawing>
          <wp:inline distT="0" distB="0" distL="0" distR="0">
            <wp:extent cx="4569" cy="4568"/>
            <wp:effectExtent l="0" t="0" r="0" b="0"/>
            <wp:docPr id="132067" name="Picture 132067"/>
            <wp:cNvGraphicFramePr/>
            <a:graphic xmlns:a="http://schemas.openxmlformats.org/drawingml/2006/main">
              <a:graphicData uri="http://schemas.openxmlformats.org/drawingml/2006/picture">
                <pic:pic xmlns:pic="http://schemas.openxmlformats.org/drawingml/2006/picture">
                  <pic:nvPicPr>
                    <pic:cNvPr id="132067" name="Picture 132067"/>
                    <pic:cNvPicPr/>
                  </pic:nvPicPr>
                  <pic:blipFill>
                    <a:blip r:embed="rId98"/>
                    <a:stretch>
                      <a:fillRect/>
                    </a:stretch>
                  </pic:blipFill>
                  <pic:spPr>
                    <a:xfrm>
                      <a:off x="0" y="0"/>
                      <a:ext cx="4569" cy="4568"/>
                    </a:xfrm>
                    <a:prstGeom prst="rect">
                      <a:avLst/>
                    </a:prstGeom>
                  </pic:spPr>
                </pic:pic>
              </a:graphicData>
            </a:graphic>
          </wp:inline>
        </w:drawing>
      </w:r>
    </w:p>
    <w:p w:rsidR="003B2418" w:rsidRDefault="00093990">
      <w:pPr>
        <w:spacing w:after="3" w:line="271" w:lineRule="auto"/>
        <w:ind w:left="611" w:right="813"/>
      </w:pPr>
      <w:r>
        <w:rPr>
          <w:sz w:val="20"/>
        </w:rPr>
        <w:t>Estamos convictos de que a prova de auditoria que obtivemos é suficiente e apropriada para proporcionar uma</w:t>
      </w:r>
    </w:p>
    <w:p w:rsidR="003B2418" w:rsidRDefault="003B2418">
      <w:pPr>
        <w:sectPr w:rsidR="003B2418">
          <w:headerReference w:type="even" r:id="rId305"/>
          <w:headerReference w:type="default" r:id="rId306"/>
          <w:footerReference w:type="even" r:id="rId307"/>
          <w:footerReference w:type="default" r:id="rId308"/>
          <w:headerReference w:type="first" r:id="rId309"/>
          <w:footerReference w:type="first" r:id="rId310"/>
          <w:pgSz w:w="11909" w:h="16841"/>
          <w:pgMar w:top="1086" w:right="792" w:bottom="1288" w:left="957" w:header="720" w:footer="720" w:gutter="0"/>
          <w:cols w:space="720"/>
          <w:titlePg/>
        </w:sectPr>
      </w:pPr>
    </w:p>
    <w:p w:rsidR="003B2418" w:rsidRDefault="00093990">
      <w:pPr>
        <w:spacing w:after="642" w:line="271" w:lineRule="auto"/>
        <w:ind w:left="1036" w:right="813"/>
      </w:pPr>
      <w:r>
        <w:rPr>
          <w:sz w:val="20"/>
        </w:rPr>
        <w:t>base para a nossa opinião com reservas.</w:t>
      </w:r>
    </w:p>
    <w:p w:rsidR="003B2418" w:rsidRDefault="00093990">
      <w:pPr>
        <w:tabs>
          <w:tab w:val="center" w:pos="2285"/>
        </w:tabs>
        <w:spacing w:after="3" w:line="259" w:lineRule="auto"/>
        <w:ind w:left="0" w:firstLine="0"/>
        <w:jc w:val="left"/>
      </w:pPr>
      <w:r>
        <w:rPr>
          <w:sz w:val="14"/>
        </w:rPr>
        <w:t>SOCIEDADE D</w:t>
      </w:r>
      <w:r>
        <w:rPr>
          <w:sz w:val="14"/>
        </w:rPr>
        <w:tab/>
        <w:t>S OFICIAIS DE CONTAS. LDA</w:t>
      </w:r>
    </w:p>
    <w:p w:rsidR="003B2418" w:rsidRDefault="00093990">
      <w:pPr>
        <w:spacing w:after="3" w:line="259" w:lineRule="auto"/>
        <w:ind w:left="147" w:hanging="10"/>
        <w:jc w:val="left"/>
      </w:pPr>
      <w:r>
        <w:rPr>
          <w:sz w:val="14"/>
        </w:rPr>
        <w:t>LISBOA IFAR P ALEGRE HORTA</w:t>
      </w:r>
    </w:p>
    <w:p w:rsidR="003B2418" w:rsidRDefault="00093990">
      <w:pPr>
        <w:spacing w:after="0" w:line="267" w:lineRule="auto"/>
        <w:ind w:left="133" w:right="151" w:hanging="3"/>
      </w:pPr>
      <w:r>
        <w:rPr>
          <w:sz w:val="16"/>
        </w:rPr>
        <w:t>Sede I Largo Alberto Sampaio. 3 A — 2795-007 Linda-a-Velha I Tel. 214 14 62 IO</w:t>
      </w:r>
    </w:p>
    <w:p w:rsidR="003B2418" w:rsidRDefault="00093990">
      <w:pPr>
        <w:spacing w:after="0" w:line="267" w:lineRule="auto"/>
        <w:ind w:left="133" w:right="151" w:hanging="3"/>
      </w:pPr>
      <w:r>
        <w:rPr>
          <w:noProof/>
        </w:rPr>
        <w:drawing>
          <wp:anchor distT="0" distB="0" distL="114300" distR="114300" simplePos="0" relativeHeight="251722752" behindDoc="0" locked="0" layoutInCell="1" allowOverlap="0">
            <wp:simplePos x="0" y="0"/>
            <wp:positionH relativeFrom="column">
              <wp:posOffset>5971994</wp:posOffset>
            </wp:positionH>
            <wp:positionV relativeFrom="paragraph">
              <wp:posOffset>39190</wp:posOffset>
            </wp:positionV>
            <wp:extent cx="667109" cy="219269"/>
            <wp:effectExtent l="0" t="0" r="0" b="0"/>
            <wp:wrapSquare wrapText="bothSides"/>
            <wp:docPr id="132099" name="Picture 132099"/>
            <wp:cNvGraphicFramePr/>
            <a:graphic xmlns:a="http://schemas.openxmlformats.org/drawingml/2006/main">
              <a:graphicData uri="http://schemas.openxmlformats.org/drawingml/2006/picture">
                <pic:pic xmlns:pic="http://schemas.openxmlformats.org/drawingml/2006/picture">
                  <pic:nvPicPr>
                    <pic:cNvPr id="132099" name="Picture 132099"/>
                    <pic:cNvPicPr/>
                  </pic:nvPicPr>
                  <pic:blipFill>
                    <a:blip r:embed="rId311"/>
                    <a:stretch>
                      <a:fillRect/>
                    </a:stretch>
                  </pic:blipFill>
                  <pic:spPr>
                    <a:xfrm>
                      <a:off x="0" y="0"/>
                      <a:ext cx="667109" cy="219269"/>
                    </a:xfrm>
                    <a:prstGeom prst="rect">
                      <a:avLst/>
                    </a:prstGeom>
                  </pic:spPr>
                </pic:pic>
              </a:graphicData>
            </a:graphic>
          </wp:anchor>
        </w:drawing>
      </w:r>
      <w:r>
        <w:rPr>
          <w:sz w:val="16"/>
        </w:rPr>
        <w:t xml:space="preserve">Delegação Algarve I Rua Dr. José de Matos. n </w:t>
      </w:r>
      <w:r>
        <w:rPr>
          <w:sz w:val="16"/>
          <w:vertAlign w:val="superscript"/>
        </w:rPr>
        <w:t xml:space="preserve">o </w:t>
      </w:r>
      <w:r>
        <w:rPr>
          <w:sz w:val="16"/>
        </w:rPr>
        <w:t>19 — 8000-503 Faro I Tel. 289 89 49 49</w:t>
      </w:r>
    </w:p>
    <w:p w:rsidR="003B2418" w:rsidRDefault="00093990">
      <w:pPr>
        <w:spacing w:after="0" w:line="267" w:lineRule="auto"/>
        <w:ind w:left="133" w:right="151" w:hanging="3"/>
      </w:pPr>
      <w:r>
        <w:rPr>
          <w:sz w:val="16"/>
        </w:rPr>
        <w:t xml:space="preserve">Delegação Alentejo I Travessa da Liberdade. n </w:t>
      </w:r>
      <w:r>
        <w:rPr>
          <w:sz w:val="16"/>
          <w:vertAlign w:val="superscript"/>
        </w:rPr>
        <w:t xml:space="preserve">o </w:t>
      </w:r>
      <w:r>
        <w:rPr>
          <w:sz w:val="16"/>
        </w:rPr>
        <w:t>13 — 7300-215 Portalegre I Ter. 245 60 93 58</w:t>
      </w:r>
    </w:p>
    <w:p w:rsidR="003B2418" w:rsidRDefault="00093990">
      <w:pPr>
        <w:spacing w:after="0" w:line="267" w:lineRule="auto"/>
        <w:ind w:left="133" w:right="151" w:hanging="3"/>
      </w:pPr>
      <w:r>
        <w:rPr>
          <w:sz w:val="16"/>
        </w:rPr>
        <w:t>Delegação Açores I Rua Conselheiro Terra Pinheiro, n</w:t>
      </w:r>
      <w:r>
        <w:rPr>
          <w:sz w:val="16"/>
          <w:vertAlign w:val="superscript"/>
        </w:rPr>
        <w:t xml:space="preserve">o </w:t>
      </w:r>
      <w:r>
        <w:rPr>
          <w:sz w:val="16"/>
        </w:rPr>
        <w:t>16 - 9900-037 Horta I Tel. 292 39 26 OI</w:t>
      </w:r>
    </w:p>
    <w:p w:rsidR="003B2418" w:rsidRDefault="00093990">
      <w:pPr>
        <w:tabs>
          <w:tab w:val="right" w:pos="10484"/>
        </w:tabs>
        <w:spacing w:after="3" w:line="259" w:lineRule="auto"/>
        <w:ind w:left="0" w:firstLine="0"/>
        <w:jc w:val="left"/>
      </w:pPr>
      <w:r>
        <w:rPr>
          <w:sz w:val="14"/>
        </w:rPr>
        <w:t>SROC n.</w:t>
      </w:r>
      <w:r>
        <w:rPr>
          <w:sz w:val="14"/>
          <w:vertAlign w:val="superscript"/>
        </w:rPr>
        <w:t xml:space="preserve">0 </w:t>
      </w:r>
      <w:r>
        <w:rPr>
          <w:sz w:val="14"/>
        </w:rPr>
        <w:t>64 — Capital Social 9.300 Euros — C.R.C Cascais — Contribuin</w:t>
      </w:r>
      <w:r>
        <w:rPr>
          <w:sz w:val="14"/>
        </w:rPr>
        <w:t>te n.</w:t>
      </w:r>
      <w:r>
        <w:rPr>
          <w:sz w:val="14"/>
          <w:vertAlign w:val="superscript"/>
        </w:rPr>
        <w:t xml:space="preserve">0 </w:t>
      </w:r>
      <w:r>
        <w:rPr>
          <w:sz w:val="14"/>
        </w:rPr>
        <w:t>502 215399 - Inscrito como Auditor Externo sob 0 n:20161400 na CMVM</w:t>
      </w:r>
      <w:r>
        <w:rPr>
          <w:sz w:val="14"/>
        </w:rPr>
        <w:tab/>
        <w:t>VONW.GNT.SROC.COM</w:t>
      </w:r>
    </w:p>
    <w:p w:rsidR="003B2418" w:rsidRDefault="00093990">
      <w:pPr>
        <w:spacing w:after="3" w:line="271" w:lineRule="auto"/>
        <w:ind w:left="446" w:right="813"/>
      </w:pPr>
      <w:r>
        <w:rPr>
          <w:sz w:val="20"/>
        </w:rPr>
        <w:t>&amp; ASSOCIADOS</w:t>
      </w:r>
    </w:p>
    <w:p w:rsidR="003B2418" w:rsidRDefault="00093990">
      <w:pPr>
        <w:spacing w:after="226" w:line="271" w:lineRule="auto"/>
        <w:ind w:left="439" w:right="813"/>
      </w:pPr>
      <w:r>
        <w:rPr>
          <w:sz w:val="20"/>
        </w:rPr>
        <w:t>SROC</w:t>
      </w:r>
    </w:p>
    <w:p w:rsidR="003B2418" w:rsidRDefault="00093990">
      <w:pPr>
        <w:spacing w:after="202" w:line="271" w:lineRule="auto"/>
        <w:ind w:left="1633" w:right="504"/>
      </w:pPr>
      <w:r>
        <w:rPr>
          <w:sz w:val="20"/>
        </w:rPr>
        <w:t>Contabilística e de Relato Financeiro para Entidades do Setor Não Lucrativo adotada em Portugal através do Sistema de Normalização Contabilística</w:t>
      </w:r>
      <w:r>
        <w:rPr>
          <w:sz w:val="20"/>
        </w:rPr>
        <w:t>;</w:t>
      </w:r>
    </w:p>
    <w:p w:rsidR="003B2418" w:rsidRDefault="00093990">
      <w:pPr>
        <w:numPr>
          <w:ilvl w:val="0"/>
          <w:numId w:val="23"/>
        </w:numPr>
        <w:spacing w:after="155" w:line="271" w:lineRule="auto"/>
        <w:ind w:right="720" w:hanging="554"/>
      </w:pPr>
      <w:r>
        <w:rPr>
          <w:sz w:val="20"/>
        </w:rPr>
        <w:t>concluímos sobre a apropriação do uso, pelo órgão de gestão, do pressuposto da continuidade e, com base na prova de auditoria obtida, se existe qualquer incerteza material relacionada com acontecimentos ou condições que possam suscitar dúvidas significativ</w:t>
      </w:r>
      <w:r>
        <w:rPr>
          <w:sz w:val="20"/>
        </w:rPr>
        <w:t>as sobre a capacidade da Entidade para dar continuidade às suas atividades. Se concluirmos que existe uma incerteza material, devemos chamar a atenção no nosso relatório para as divulgações relacionadas incluídas nas demonstrações financeiras ou, caso essa</w:t>
      </w:r>
      <w:r>
        <w:rPr>
          <w:sz w:val="20"/>
        </w:rPr>
        <w:t>s divulgações não sejam adequadas, modificar a nossa opinião. As nossas conclusões são baseadas na prova de auditoria obtida até à data do nosso relatório. Porém, acontecimentos ou condições futuras podem levar a que a Entidade descontinue as suas atividad</w:t>
      </w:r>
      <w:r>
        <w:rPr>
          <w:sz w:val="20"/>
        </w:rPr>
        <w:t>es;</w:t>
      </w:r>
    </w:p>
    <w:p w:rsidR="003B2418" w:rsidRDefault="00093990">
      <w:pPr>
        <w:numPr>
          <w:ilvl w:val="0"/>
          <w:numId w:val="23"/>
        </w:numPr>
        <w:spacing w:after="200" w:line="271" w:lineRule="auto"/>
        <w:ind w:right="720" w:hanging="554"/>
      </w:pPr>
      <w:r>
        <w:rPr>
          <w:sz w:val="20"/>
        </w:rPr>
        <w:t>avaliamos a apresentação, estrutura e conteúdo global das demonstrações financeiras, incluindo as divulgações, nos termos da Norma Contabilística e de Relato Financeiro para Entidades do Setor Não Lucrativo adotada em Portugal através do Sistema de Nor</w:t>
      </w:r>
      <w:r>
        <w:rPr>
          <w:sz w:val="20"/>
        </w:rPr>
        <w:t>malização Contabilística; e</w:t>
      </w:r>
    </w:p>
    <w:p w:rsidR="003B2418" w:rsidRDefault="00093990">
      <w:pPr>
        <w:spacing w:after="269" w:line="271" w:lineRule="auto"/>
        <w:ind w:left="1569" w:right="748" w:hanging="547"/>
      </w:pPr>
      <w:r>
        <w:rPr>
          <w:noProof/>
        </w:rPr>
        <w:drawing>
          <wp:inline distT="0" distB="0" distL="0" distR="0">
            <wp:extent cx="73108" cy="18272"/>
            <wp:effectExtent l="0" t="0" r="0" b="0"/>
            <wp:docPr id="136727" name="Picture 136727"/>
            <wp:cNvGraphicFramePr/>
            <a:graphic xmlns:a="http://schemas.openxmlformats.org/drawingml/2006/main">
              <a:graphicData uri="http://schemas.openxmlformats.org/drawingml/2006/picture">
                <pic:pic xmlns:pic="http://schemas.openxmlformats.org/drawingml/2006/picture">
                  <pic:nvPicPr>
                    <pic:cNvPr id="136727" name="Picture 136727"/>
                    <pic:cNvPicPr/>
                  </pic:nvPicPr>
                  <pic:blipFill>
                    <a:blip r:embed="rId312"/>
                    <a:stretch>
                      <a:fillRect/>
                    </a:stretch>
                  </pic:blipFill>
                  <pic:spPr>
                    <a:xfrm>
                      <a:off x="0" y="0"/>
                      <a:ext cx="73108" cy="18272"/>
                    </a:xfrm>
                    <a:prstGeom prst="rect">
                      <a:avLst/>
                    </a:prstGeom>
                  </pic:spPr>
                </pic:pic>
              </a:graphicData>
            </a:graphic>
          </wp:inline>
        </w:drawing>
      </w:r>
      <w:r>
        <w:rPr>
          <w:sz w:val="20"/>
        </w:rPr>
        <w:t xml:space="preserve"> comunicamos com os encarregados da governação, entre outros assuntos, o âmbito e o calendário planeado da auditoria, e as conclusões significativas da auditoria incluindo qualquer deficiência significativa de controlo interno </w:t>
      </w:r>
      <w:r>
        <w:rPr>
          <w:sz w:val="20"/>
        </w:rPr>
        <w:t>identificado durante a auditoria.</w:t>
      </w:r>
    </w:p>
    <w:p w:rsidR="003B2418" w:rsidRDefault="00093990">
      <w:pPr>
        <w:spacing w:after="293" w:line="271" w:lineRule="auto"/>
        <w:ind w:left="1007" w:right="813"/>
      </w:pPr>
      <w:r>
        <w:rPr>
          <w:sz w:val="20"/>
        </w:rPr>
        <w:t>A nossa responsabilidade inclui ainda a verificação da coerência da informação constante do relatório de gestão com as demonstrações financeiras.</w:t>
      </w:r>
    </w:p>
    <w:p w:rsidR="003B2418" w:rsidRDefault="00093990">
      <w:pPr>
        <w:spacing w:after="218" w:line="271" w:lineRule="auto"/>
        <w:ind w:left="1007" w:right="813"/>
      </w:pPr>
      <w:r>
        <w:rPr>
          <w:noProof/>
        </w:rPr>
        <w:drawing>
          <wp:anchor distT="0" distB="0" distL="114300" distR="114300" simplePos="0" relativeHeight="251723776" behindDoc="0" locked="0" layoutInCell="1" allowOverlap="0">
            <wp:simplePos x="0" y="0"/>
            <wp:positionH relativeFrom="page">
              <wp:posOffset>520893</wp:posOffset>
            </wp:positionH>
            <wp:positionV relativeFrom="page">
              <wp:posOffset>616693</wp:posOffset>
            </wp:positionV>
            <wp:extent cx="936694" cy="913619"/>
            <wp:effectExtent l="0" t="0" r="0" b="0"/>
            <wp:wrapTopAndBottom/>
            <wp:docPr id="136794" name="Picture 136794"/>
            <wp:cNvGraphicFramePr/>
            <a:graphic xmlns:a="http://schemas.openxmlformats.org/drawingml/2006/main">
              <a:graphicData uri="http://schemas.openxmlformats.org/drawingml/2006/picture">
                <pic:pic xmlns:pic="http://schemas.openxmlformats.org/drawingml/2006/picture">
                  <pic:nvPicPr>
                    <pic:cNvPr id="136794" name="Picture 136794"/>
                    <pic:cNvPicPr/>
                  </pic:nvPicPr>
                  <pic:blipFill>
                    <a:blip r:embed="rId313"/>
                    <a:stretch>
                      <a:fillRect/>
                    </a:stretch>
                  </pic:blipFill>
                  <pic:spPr>
                    <a:xfrm>
                      <a:off x="0" y="0"/>
                      <a:ext cx="936694" cy="913619"/>
                    </a:xfrm>
                    <a:prstGeom prst="rect">
                      <a:avLst/>
                    </a:prstGeom>
                  </pic:spPr>
                </pic:pic>
              </a:graphicData>
            </a:graphic>
          </wp:anchor>
        </w:drawing>
      </w:r>
      <w:r>
        <w:rPr>
          <w:sz w:val="20"/>
        </w:rPr>
        <w:t>RELATO SOBRE OUTROS REQUISITOS LEGAIS E REGULAMENTARES</w:t>
      </w:r>
    </w:p>
    <w:p w:rsidR="003B2418" w:rsidRDefault="00093990">
      <w:pPr>
        <w:spacing w:after="278" w:line="271" w:lineRule="auto"/>
        <w:ind w:left="993" w:right="813"/>
      </w:pPr>
      <w:r>
        <w:rPr>
          <w:sz w:val="20"/>
        </w:rPr>
        <w:t>Sobre o relatório de</w:t>
      </w:r>
      <w:r>
        <w:rPr>
          <w:sz w:val="20"/>
        </w:rPr>
        <w:t xml:space="preserve"> atividades</w:t>
      </w:r>
    </w:p>
    <w:p w:rsidR="003B2418" w:rsidRDefault="00093990">
      <w:pPr>
        <w:spacing w:after="395" w:line="271" w:lineRule="auto"/>
        <w:ind w:left="979" w:right="813"/>
      </w:pPr>
      <w:r>
        <w:rPr>
          <w:sz w:val="20"/>
        </w:rPr>
        <w:t>Em nossa opinião, exceto quanto aos possíveis efeitos das matérias referidas na secção "Bases para a opinião com reservas" do Relato sobre a auditoria das demonstrações financeiras, o relatório de atividades foi preparado de acordo com os requi</w:t>
      </w:r>
      <w:r>
        <w:rPr>
          <w:sz w:val="20"/>
        </w:rPr>
        <w:t>sitos legais e regulamentos aplicáveis em vigor e a informação nele constante é coerente com as demonstrações financeiras auditadas, não tendo sido identificadas incorreções materiais.</w:t>
      </w:r>
    </w:p>
    <w:p w:rsidR="003B2418" w:rsidRDefault="00093990">
      <w:pPr>
        <w:spacing w:after="96" w:line="271" w:lineRule="auto"/>
        <w:ind w:left="957" w:right="813"/>
      </w:pPr>
      <w:r>
        <w:rPr>
          <w:sz w:val="20"/>
        </w:rPr>
        <w:t>Tavira, 25 de março de 2024</w:t>
      </w:r>
    </w:p>
    <w:p w:rsidR="003B2418" w:rsidRDefault="00093990">
      <w:pPr>
        <w:spacing w:after="82" w:line="271" w:lineRule="auto"/>
        <w:ind w:left="957" w:right="813"/>
      </w:pPr>
      <w:r>
        <w:rPr>
          <w:sz w:val="20"/>
        </w:rPr>
        <w:t>Galvão, Nunes, Tavares &amp; Associados,</w:t>
      </w:r>
    </w:p>
    <w:p w:rsidR="003B2418" w:rsidRDefault="00093990">
      <w:pPr>
        <w:spacing w:after="414" w:line="271" w:lineRule="auto"/>
        <w:ind w:left="950" w:right="813"/>
      </w:pPr>
      <w:r>
        <w:rPr>
          <w:sz w:val="20"/>
        </w:rPr>
        <w:t>Socied</w:t>
      </w:r>
      <w:r>
        <w:rPr>
          <w:sz w:val="20"/>
        </w:rPr>
        <w:t>ade de Revisores Oficiais de Contas, Ld2</w:t>
      </w:r>
    </w:p>
    <w:p w:rsidR="003B2418" w:rsidRDefault="00093990">
      <w:pPr>
        <w:spacing w:after="500" w:line="259" w:lineRule="auto"/>
        <w:ind w:left="4102" w:firstLine="0"/>
        <w:jc w:val="left"/>
      </w:pPr>
      <w:r>
        <w:rPr>
          <w:noProof/>
        </w:rPr>
        <w:drawing>
          <wp:anchor distT="0" distB="0" distL="114300" distR="114300" simplePos="0" relativeHeight="251724800" behindDoc="0" locked="0" layoutInCell="1" allowOverlap="0">
            <wp:simplePos x="0" y="0"/>
            <wp:positionH relativeFrom="column">
              <wp:posOffset>603139</wp:posOffset>
            </wp:positionH>
            <wp:positionV relativeFrom="paragraph">
              <wp:posOffset>-22839</wp:posOffset>
            </wp:positionV>
            <wp:extent cx="2047019" cy="598420"/>
            <wp:effectExtent l="0" t="0" r="0" b="0"/>
            <wp:wrapSquare wrapText="bothSides"/>
            <wp:docPr id="214635" name="Picture 214635"/>
            <wp:cNvGraphicFramePr/>
            <a:graphic xmlns:a="http://schemas.openxmlformats.org/drawingml/2006/main">
              <a:graphicData uri="http://schemas.openxmlformats.org/drawingml/2006/picture">
                <pic:pic xmlns:pic="http://schemas.openxmlformats.org/drawingml/2006/picture">
                  <pic:nvPicPr>
                    <pic:cNvPr id="214635" name="Picture 214635"/>
                    <pic:cNvPicPr/>
                  </pic:nvPicPr>
                  <pic:blipFill>
                    <a:blip r:embed="rId314"/>
                    <a:stretch>
                      <a:fillRect/>
                    </a:stretch>
                  </pic:blipFill>
                  <pic:spPr>
                    <a:xfrm>
                      <a:off x="0" y="0"/>
                      <a:ext cx="2047019" cy="598420"/>
                    </a:xfrm>
                    <a:prstGeom prst="rect">
                      <a:avLst/>
                    </a:prstGeom>
                  </pic:spPr>
                </pic:pic>
              </a:graphicData>
            </a:graphic>
          </wp:anchor>
        </w:drawing>
      </w:r>
      <w:r>
        <w:rPr>
          <w:sz w:val="18"/>
        </w:rPr>
        <w:t>,LDA</w:t>
      </w:r>
    </w:p>
    <w:p w:rsidR="003B2418" w:rsidRDefault="00093990">
      <w:pPr>
        <w:spacing w:after="3" w:line="271" w:lineRule="auto"/>
        <w:ind w:left="928" w:right="813"/>
      </w:pPr>
      <w:r>
        <w:rPr>
          <w:sz w:val="20"/>
        </w:rPr>
        <w:t>João Miguel Pinto Galvão, ROC 587</w:t>
      </w:r>
    </w:p>
    <w:p w:rsidR="003B2418" w:rsidRDefault="00093990">
      <w:pPr>
        <w:spacing w:after="3" w:line="271" w:lineRule="auto"/>
        <w:ind w:left="928" w:right="813"/>
      </w:pPr>
      <w:r>
        <w:rPr>
          <w:sz w:val="20"/>
        </w:rPr>
        <w:t>SROC Inscrita como Auditor na CMVM sob o n? 20161400</w:t>
      </w:r>
    </w:p>
    <w:p w:rsidR="003B2418" w:rsidRDefault="00093990">
      <w:pPr>
        <w:spacing w:after="152" w:line="271" w:lineRule="auto"/>
        <w:ind w:left="935" w:right="813"/>
      </w:pPr>
      <w:r>
        <w:rPr>
          <w:sz w:val="20"/>
        </w:rPr>
        <w:t>ROC Inscrito como Auditor na CMVM sob o ne 20160242</w:t>
      </w:r>
    </w:p>
    <w:p w:rsidR="003B2418" w:rsidRDefault="00093990">
      <w:pPr>
        <w:spacing w:after="3" w:line="259" w:lineRule="auto"/>
        <w:ind w:left="9" w:hanging="10"/>
        <w:jc w:val="left"/>
      </w:pPr>
      <w:r>
        <w:rPr>
          <w:sz w:val="14"/>
        </w:rPr>
        <w:t>SOCIEDADE DE REVISORES OFICIAIS DE CONTAS. LDA</w:t>
      </w:r>
    </w:p>
    <w:p w:rsidR="003B2418" w:rsidRDefault="00093990">
      <w:pPr>
        <w:spacing w:after="3" w:line="259" w:lineRule="auto"/>
        <w:ind w:left="9" w:hanging="10"/>
        <w:jc w:val="left"/>
      </w:pPr>
      <w:r>
        <w:rPr>
          <w:sz w:val="14"/>
        </w:rPr>
        <w:t>LISBOA I FARO I PORTALEGRE I HORTA</w:t>
      </w:r>
    </w:p>
    <w:p w:rsidR="003B2418" w:rsidRDefault="00093990">
      <w:pPr>
        <w:spacing w:after="0" w:line="267" w:lineRule="auto"/>
        <w:ind w:left="2" w:right="151" w:hanging="3"/>
      </w:pPr>
      <w:r>
        <w:rPr>
          <w:sz w:val="16"/>
        </w:rPr>
        <w:t>Sede I Largo Alberto Sampaio, 3 A — 2795-007 Linda-a-Velha I Tel. 214 14 62 IO</w:t>
      </w:r>
    </w:p>
    <w:p w:rsidR="003B2418" w:rsidRDefault="00093990">
      <w:pPr>
        <w:spacing w:after="0" w:line="267" w:lineRule="auto"/>
        <w:ind w:left="2" w:right="151" w:hanging="3"/>
      </w:pPr>
      <w:r>
        <w:rPr>
          <w:sz w:val="16"/>
        </w:rPr>
        <w:t>Delegação Algarve I Rua Dr. José de Matos, n</w:t>
      </w:r>
      <w:r>
        <w:rPr>
          <w:sz w:val="16"/>
          <w:vertAlign w:val="superscript"/>
        </w:rPr>
        <w:t xml:space="preserve">o </w:t>
      </w:r>
      <w:r>
        <w:rPr>
          <w:sz w:val="16"/>
        </w:rPr>
        <w:t>19 — 8000-503 Faro I Tel. 289 89 49 49</w:t>
      </w:r>
    </w:p>
    <w:p w:rsidR="003B2418" w:rsidRDefault="00093990">
      <w:pPr>
        <w:spacing w:after="0" w:line="267" w:lineRule="auto"/>
        <w:ind w:left="2" w:right="151" w:hanging="3"/>
      </w:pPr>
      <w:r>
        <w:rPr>
          <w:noProof/>
        </w:rPr>
        <w:drawing>
          <wp:anchor distT="0" distB="0" distL="114300" distR="114300" simplePos="0" relativeHeight="251725824" behindDoc="0" locked="0" layoutInCell="1" allowOverlap="0">
            <wp:simplePos x="0" y="0"/>
            <wp:positionH relativeFrom="column">
              <wp:posOffset>5894317</wp:posOffset>
            </wp:positionH>
            <wp:positionV relativeFrom="paragraph">
              <wp:posOffset>-32113</wp:posOffset>
            </wp:positionV>
            <wp:extent cx="667108" cy="223837"/>
            <wp:effectExtent l="0" t="0" r="0" b="0"/>
            <wp:wrapSquare wrapText="bothSides"/>
            <wp:docPr id="136793" name="Picture 136793"/>
            <wp:cNvGraphicFramePr/>
            <a:graphic xmlns:a="http://schemas.openxmlformats.org/drawingml/2006/main">
              <a:graphicData uri="http://schemas.openxmlformats.org/drawingml/2006/picture">
                <pic:pic xmlns:pic="http://schemas.openxmlformats.org/drawingml/2006/picture">
                  <pic:nvPicPr>
                    <pic:cNvPr id="136793" name="Picture 136793"/>
                    <pic:cNvPicPr/>
                  </pic:nvPicPr>
                  <pic:blipFill>
                    <a:blip r:embed="rId315"/>
                    <a:stretch>
                      <a:fillRect/>
                    </a:stretch>
                  </pic:blipFill>
                  <pic:spPr>
                    <a:xfrm>
                      <a:off x="0" y="0"/>
                      <a:ext cx="667108" cy="223837"/>
                    </a:xfrm>
                    <a:prstGeom prst="rect">
                      <a:avLst/>
                    </a:prstGeom>
                  </pic:spPr>
                </pic:pic>
              </a:graphicData>
            </a:graphic>
          </wp:anchor>
        </w:drawing>
      </w:r>
      <w:r>
        <w:rPr>
          <w:sz w:val="16"/>
        </w:rPr>
        <w:t>Delegação Alentejo I Travessa da Liberdade, n</w:t>
      </w:r>
      <w:r>
        <w:rPr>
          <w:sz w:val="16"/>
          <w:vertAlign w:val="superscript"/>
        </w:rPr>
        <w:t xml:space="preserve">o </w:t>
      </w:r>
      <w:r>
        <w:rPr>
          <w:sz w:val="16"/>
        </w:rPr>
        <w:t>13 — 7300</w:t>
      </w:r>
      <w:r>
        <w:rPr>
          <w:sz w:val="16"/>
        </w:rPr>
        <w:t>-215 Portalegre Tel. 245 60 93 58</w:t>
      </w:r>
    </w:p>
    <w:p w:rsidR="003B2418" w:rsidRDefault="00093990">
      <w:pPr>
        <w:spacing w:after="0" w:line="267" w:lineRule="auto"/>
        <w:ind w:left="2" w:right="151" w:hanging="3"/>
      </w:pPr>
      <w:r>
        <w:rPr>
          <w:sz w:val="16"/>
        </w:rPr>
        <w:t>Delegação Açores I Rua Conselheiro Terra Pinheiro. n</w:t>
      </w:r>
      <w:r>
        <w:rPr>
          <w:sz w:val="16"/>
          <w:vertAlign w:val="superscript"/>
        </w:rPr>
        <w:t xml:space="preserve">a </w:t>
      </w:r>
      <w:r>
        <w:rPr>
          <w:sz w:val="16"/>
        </w:rPr>
        <w:t>16 - 9900-037 Horta I Tel. 292 39 26 OI</w:t>
      </w:r>
    </w:p>
    <w:p w:rsidR="003B2418" w:rsidRDefault="00093990">
      <w:pPr>
        <w:tabs>
          <w:tab w:val="right" w:pos="10484"/>
        </w:tabs>
        <w:spacing w:after="3" w:line="259" w:lineRule="auto"/>
        <w:ind w:left="-1" w:firstLine="0"/>
        <w:jc w:val="left"/>
      </w:pPr>
      <w:r>
        <w:rPr>
          <w:sz w:val="14"/>
        </w:rPr>
        <w:t>SROC n.</w:t>
      </w:r>
      <w:r>
        <w:rPr>
          <w:sz w:val="14"/>
          <w:vertAlign w:val="superscript"/>
        </w:rPr>
        <w:t xml:space="preserve">0 </w:t>
      </w:r>
      <w:r>
        <w:rPr>
          <w:sz w:val="14"/>
        </w:rPr>
        <w:t>64 — Capital Social 9.300 Euros — C.R.C. Cascais— Contribuinte n.</w:t>
      </w:r>
      <w:r>
        <w:rPr>
          <w:sz w:val="14"/>
          <w:vertAlign w:val="superscript"/>
        </w:rPr>
        <w:t xml:space="preserve">0 </w:t>
      </w:r>
      <w:r>
        <w:rPr>
          <w:sz w:val="14"/>
        </w:rPr>
        <w:t>502 215399 - Inscrito comoAuditor Externo sob o n.</w:t>
      </w:r>
      <w:r>
        <w:rPr>
          <w:sz w:val="14"/>
          <w:vertAlign w:val="superscript"/>
        </w:rPr>
        <w:t xml:space="preserve">c </w:t>
      </w:r>
      <w:r>
        <w:rPr>
          <w:sz w:val="14"/>
        </w:rPr>
        <w:t>20161400 na CMVM</w:t>
      </w:r>
      <w:r>
        <w:rPr>
          <w:sz w:val="14"/>
        </w:rPr>
        <w:tab/>
        <w:t>V.'W'W.GNT-SROC.COM</w:t>
      </w:r>
    </w:p>
    <w:sectPr w:rsidR="003B2418">
      <w:type w:val="continuous"/>
      <w:pgSz w:w="11909" w:h="16841"/>
      <w:pgMar w:top="2524" w:right="907" w:bottom="792" w:left="5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3990" w:rsidRDefault="00093990">
      <w:pPr>
        <w:spacing w:after="0" w:line="240" w:lineRule="auto"/>
      </w:pPr>
      <w:r>
        <w:separator/>
      </w:r>
    </w:p>
  </w:endnote>
  <w:endnote w:type="continuationSeparator" w:id="0">
    <w:p w:rsidR="00093990" w:rsidRDefault="0009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lgan Gothic">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29" w:firstLine="0"/>
      <w:jc w:val="left"/>
    </w:pPr>
    <w:r>
      <w:fldChar w:fldCharType="begin"/>
    </w:r>
    <w:r>
      <w:instrText xml:space="preserve"> PAGE   \* MERGEFORMAT </w:instrText>
    </w:r>
    <w:r>
      <w:fldChar w:fldCharType="separate"/>
    </w:r>
    <w: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36" w:firstLine="0"/>
      <w:jc w:val="left"/>
    </w:pPr>
    <w:r>
      <w:fldChar w:fldCharType="begin"/>
    </w:r>
    <w:r>
      <w:instrText xml:space="preserve"> PAGE   \* MERGEFORMAT </w:instrText>
    </w:r>
    <w:r>
      <w:fldChar w:fldCharType="separate"/>
    </w:r>
    <w:r>
      <w:t>2</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36" w:firstLine="0"/>
      <w:jc w:val="left"/>
    </w:pPr>
    <w:r>
      <w:fldChar w:fldCharType="begin"/>
    </w:r>
    <w:r>
      <w:instrText xml:space="preserve"> PAGE   \* MERGEFORMAT </w:instrText>
    </w:r>
    <w:r>
      <w:fldChar w:fldCharType="separate"/>
    </w:r>
    <w:r>
      <w:t>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36" w:firstLine="0"/>
      <w:jc w:val="left"/>
    </w:pPr>
    <w:r>
      <w:fldChar w:fldCharType="begin"/>
    </w:r>
    <w:r>
      <w:instrText xml:space="preserve"> PAGE   \* MERGEFORMAT </w:instrText>
    </w:r>
    <w:r>
      <w:fldChar w:fldCharType="separate"/>
    </w:r>
    <w:r>
      <w:t>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22" w:firstLine="0"/>
      <w:jc w:val="left"/>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29" w:firstLine="0"/>
      <w:jc w:val="left"/>
    </w:pPr>
    <w:r>
      <w:fldChar w:fldCharType="begin"/>
    </w:r>
    <w:r>
      <w:instrText xml:space="preserve"> PAGE   \* MERGEFORMAT </w:instrText>
    </w:r>
    <w:r>
      <w:fldChar w:fldCharType="separate"/>
    </w:r>
    <w:r>
      <w:t>2</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22" w:firstLine="0"/>
      <w:jc w:val="left"/>
    </w:pPr>
    <w:r>
      <w:fldChar w:fldCharType="begin"/>
    </w:r>
    <w:r>
      <w:instrText xml:space="preserve"> PAGE   \* MERGEFORMAT </w:instrText>
    </w:r>
    <w:r>
      <w:fldChar w:fldCharType="separate"/>
    </w:r>
    <w:r>
      <w:t>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22" w:firstLine="0"/>
      <w:jc w:val="left"/>
    </w:pPr>
    <w:r>
      <w:fldChar w:fldCharType="begin"/>
    </w:r>
    <w:r>
      <w:instrText xml:space="preserve"> PAGE   \* MERGEFORMAT </w:instrText>
    </w:r>
    <w:r>
      <w:fldChar w:fldCharType="separate"/>
    </w:r>
    <w:r>
      <w:t>2</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518" w:firstLine="0"/>
      <w:jc w:val="left"/>
    </w:pPr>
    <w:r>
      <w:rPr>
        <w:sz w:val="20"/>
      </w:rPr>
      <w:t xml:space="preserve">501 281 800 </w:t>
    </w:r>
    <w:r>
      <w:rPr>
        <w:sz w:val="22"/>
      </w:rPr>
      <w:t xml:space="preserve">Tel.: </w:t>
    </w:r>
    <w:r>
      <w:rPr>
        <w:sz w:val="20"/>
      </w:rPr>
      <w:t xml:space="preserve">281 </w:t>
    </w:r>
    <w:r>
      <w:rPr>
        <w:sz w:val="22"/>
      </w:rPr>
      <w:t xml:space="preserve">323 </w:t>
    </w:r>
    <w:r>
      <w:rPr>
        <w:sz w:val="20"/>
      </w:rPr>
      <w:t xml:space="preserve">955 </w:t>
    </w:r>
    <w:r>
      <w:t xml:space="preserve">Fax: </w:t>
    </w:r>
    <w:r>
      <w:rPr>
        <w:sz w:val="20"/>
      </w:rPr>
      <w:t xml:space="preserve">281 326 427 </w:t>
    </w:r>
    <w:r>
      <w:rPr>
        <w:sz w:val="22"/>
      </w:rPr>
      <w:t xml:space="preserve">E-mail: </w:t>
    </w:r>
    <w:r>
      <w:rPr>
        <w:sz w:val="20"/>
      </w:rPr>
      <w:t>scmtavira@mail.telepac.pt</w:t>
    </w:r>
  </w:p>
  <w:p w:rsidR="003B2418" w:rsidRDefault="00093990">
    <w:pPr>
      <w:spacing w:after="0" w:line="259" w:lineRule="auto"/>
      <w:ind w:firstLine="0"/>
      <w:jc w:val="center"/>
    </w:pPr>
    <w:r>
      <w:t xml:space="preserve">Rua </w:t>
    </w:r>
    <w:r>
      <w:rPr>
        <w:sz w:val="22"/>
      </w:rPr>
      <w:t xml:space="preserve">da </w:t>
    </w:r>
    <w:r>
      <w:rPr>
        <w:sz w:val="20"/>
      </w:rPr>
      <w:t xml:space="preserve">Atalaia </w:t>
    </w:r>
    <w:r>
      <w:rPr>
        <w:sz w:val="18"/>
      </w:rPr>
      <w:t>n.</w:t>
    </w:r>
    <w:r>
      <w:rPr>
        <w:sz w:val="18"/>
        <w:vertAlign w:val="superscript"/>
      </w:rPr>
      <w:t xml:space="preserve">0 </w:t>
    </w:r>
    <w:r>
      <w:rPr>
        <w:sz w:val="22"/>
      </w:rPr>
      <w:t xml:space="preserve">5, </w:t>
    </w:r>
    <w:r>
      <w:rPr>
        <w:sz w:val="20"/>
      </w:rPr>
      <w:t xml:space="preserve">Apartado </w:t>
    </w:r>
    <w:r>
      <w:rPr>
        <w:sz w:val="22"/>
      </w:rPr>
      <w:t>33 8800-378 Tavira</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468" w:firstLine="0"/>
      <w:jc w:val="left"/>
    </w:pPr>
    <w:r>
      <w:rPr>
        <w:sz w:val="20"/>
      </w:rPr>
      <w:t xml:space="preserve">501 281 800 </w:t>
    </w:r>
    <w:r>
      <w:rPr>
        <w:sz w:val="22"/>
      </w:rPr>
      <w:t xml:space="preserve">Tel.: </w:t>
    </w:r>
    <w:r>
      <w:rPr>
        <w:sz w:val="20"/>
      </w:rPr>
      <w:t xml:space="preserve">281 </w:t>
    </w:r>
    <w:r>
      <w:rPr>
        <w:sz w:val="22"/>
      </w:rPr>
      <w:t xml:space="preserve">323 </w:t>
    </w:r>
    <w:r>
      <w:rPr>
        <w:sz w:val="20"/>
      </w:rPr>
      <w:t xml:space="preserve">955 </w:t>
    </w:r>
    <w:r>
      <w:t xml:space="preserve">Fax: </w:t>
    </w:r>
    <w:r>
      <w:rPr>
        <w:sz w:val="20"/>
      </w:rPr>
      <w:t xml:space="preserve">281 326 427 </w:t>
    </w:r>
    <w:r>
      <w:rPr>
        <w:sz w:val="22"/>
      </w:rPr>
      <w:t xml:space="preserve">E-mail: </w:t>
    </w:r>
    <w:r>
      <w:rPr>
        <w:sz w:val="20"/>
      </w:rPr>
      <w:t>scmtavira@mail.telepac.pt</w:t>
    </w:r>
  </w:p>
  <w:p w:rsidR="003B2418" w:rsidRDefault="00093990">
    <w:pPr>
      <w:spacing w:after="0" w:line="259" w:lineRule="auto"/>
      <w:ind w:left="0" w:right="36" w:firstLine="0"/>
      <w:jc w:val="center"/>
    </w:pPr>
    <w:r>
      <w:t xml:space="preserve">Rua </w:t>
    </w:r>
    <w:r>
      <w:rPr>
        <w:sz w:val="22"/>
      </w:rPr>
      <w:t xml:space="preserve">da </w:t>
    </w:r>
    <w:r>
      <w:rPr>
        <w:sz w:val="20"/>
      </w:rPr>
      <w:t xml:space="preserve">Atalaia </w:t>
    </w:r>
    <w:r>
      <w:rPr>
        <w:sz w:val="18"/>
      </w:rPr>
      <w:t>n.</w:t>
    </w:r>
    <w:r>
      <w:rPr>
        <w:sz w:val="18"/>
        <w:vertAlign w:val="superscript"/>
      </w:rPr>
      <w:t xml:space="preserve">0 </w:t>
    </w:r>
    <w:r>
      <w:rPr>
        <w:sz w:val="22"/>
      </w:rPr>
      <w:t xml:space="preserve">5, </w:t>
    </w:r>
    <w:r>
      <w:rPr>
        <w:sz w:val="20"/>
      </w:rPr>
      <w:t xml:space="preserve">Apartado </w:t>
    </w:r>
    <w:r>
      <w:rPr>
        <w:sz w:val="22"/>
      </w:rPr>
      <w:t>33 8800-378 Tavira</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468" w:firstLine="0"/>
      <w:jc w:val="left"/>
    </w:pPr>
    <w:r>
      <w:rPr>
        <w:sz w:val="20"/>
      </w:rPr>
      <w:t xml:space="preserve">501 281 800 </w:t>
    </w:r>
    <w:r>
      <w:rPr>
        <w:sz w:val="22"/>
      </w:rPr>
      <w:t xml:space="preserve">Tel.: </w:t>
    </w:r>
    <w:r>
      <w:rPr>
        <w:sz w:val="20"/>
      </w:rPr>
      <w:t xml:space="preserve">281 </w:t>
    </w:r>
    <w:r>
      <w:rPr>
        <w:sz w:val="22"/>
      </w:rPr>
      <w:t xml:space="preserve">323 </w:t>
    </w:r>
    <w:r>
      <w:rPr>
        <w:sz w:val="20"/>
      </w:rPr>
      <w:t>95</w:t>
    </w:r>
    <w:r>
      <w:rPr>
        <w:sz w:val="20"/>
      </w:rPr>
      <w:t xml:space="preserve">5 </w:t>
    </w:r>
    <w:r>
      <w:t xml:space="preserve">Fax: </w:t>
    </w:r>
    <w:r>
      <w:rPr>
        <w:sz w:val="20"/>
      </w:rPr>
      <w:t xml:space="preserve">281 326 427 </w:t>
    </w:r>
    <w:r>
      <w:rPr>
        <w:sz w:val="22"/>
      </w:rPr>
      <w:t xml:space="preserve">E-mail: </w:t>
    </w:r>
    <w:r>
      <w:rPr>
        <w:sz w:val="20"/>
      </w:rPr>
      <w:t>scmtavira@mail.telepac.pt</w:t>
    </w:r>
  </w:p>
  <w:p w:rsidR="003B2418" w:rsidRDefault="00093990">
    <w:pPr>
      <w:spacing w:after="0" w:line="259" w:lineRule="auto"/>
      <w:ind w:left="0" w:right="36" w:firstLine="0"/>
      <w:jc w:val="center"/>
    </w:pPr>
    <w:r>
      <w:t xml:space="preserve">Rua </w:t>
    </w:r>
    <w:r>
      <w:rPr>
        <w:sz w:val="22"/>
      </w:rPr>
      <w:t xml:space="preserve">da </w:t>
    </w:r>
    <w:r>
      <w:rPr>
        <w:sz w:val="20"/>
      </w:rPr>
      <w:t xml:space="preserve">Atalaia </w:t>
    </w:r>
    <w:r>
      <w:rPr>
        <w:sz w:val="18"/>
      </w:rPr>
      <w:t>n.</w:t>
    </w:r>
    <w:r>
      <w:rPr>
        <w:sz w:val="18"/>
        <w:vertAlign w:val="superscript"/>
      </w:rPr>
      <w:t xml:space="preserve">0 </w:t>
    </w:r>
    <w:r>
      <w:rPr>
        <w:sz w:val="22"/>
      </w:rPr>
      <w:t xml:space="preserve">5, </w:t>
    </w:r>
    <w:r>
      <w:rPr>
        <w:sz w:val="20"/>
      </w:rPr>
      <w:t xml:space="preserve">Apartado </w:t>
    </w:r>
    <w:r>
      <w:rPr>
        <w:sz w:val="22"/>
      </w:rPr>
      <w:t>33 8800-378 Tavira</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468" w:firstLine="0"/>
      <w:jc w:val="left"/>
    </w:pPr>
    <w:r>
      <w:rPr>
        <w:sz w:val="20"/>
      </w:rPr>
      <w:t xml:space="preserve">501 281 800 </w:t>
    </w:r>
    <w:r>
      <w:rPr>
        <w:sz w:val="22"/>
      </w:rPr>
      <w:t xml:space="preserve">Tel.: </w:t>
    </w:r>
    <w:r>
      <w:rPr>
        <w:sz w:val="20"/>
      </w:rPr>
      <w:t xml:space="preserve">281 </w:t>
    </w:r>
    <w:r>
      <w:rPr>
        <w:sz w:val="22"/>
      </w:rPr>
      <w:t xml:space="preserve">323 </w:t>
    </w:r>
    <w:r>
      <w:rPr>
        <w:sz w:val="20"/>
      </w:rPr>
      <w:t xml:space="preserve">955 </w:t>
    </w:r>
    <w:r>
      <w:t xml:space="preserve">Fax: </w:t>
    </w:r>
    <w:r>
      <w:rPr>
        <w:sz w:val="20"/>
      </w:rPr>
      <w:t xml:space="preserve">281 326 427 </w:t>
    </w:r>
    <w:r>
      <w:rPr>
        <w:sz w:val="22"/>
      </w:rPr>
      <w:t xml:space="preserve">E-mail: </w:t>
    </w:r>
    <w:r>
      <w:rPr>
        <w:sz w:val="20"/>
      </w:rPr>
      <w:t>scmtavira@mail.telepac.pt</w:t>
    </w:r>
  </w:p>
  <w:p w:rsidR="003B2418" w:rsidRDefault="00093990">
    <w:pPr>
      <w:spacing w:after="0" w:line="259" w:lineRule="auto"/>
      <w:ind w:left="0" w:right="36" w:firstLine="0"/>
      <w:jc w:val="center"/>
    </w:pPr>
    <w:r>
      <w:t xml:space="preserve">Rua </w:t>
    </w:r>
    <w:r>
      <w:rPr>
        <w:sz w:val="22"/>
      </w:rPr>
      <w:t xml:space="preserve">da </w:t>
    </w:r>
    <w:r>
      <w:rPr>
        <w:sz w:val="20"/>
      </w:rPr>
      <w:t xml:space="preserve">Atalaia </w:t>
    </w:r>
    <w:r>
      <w:rPr>
        <w:sz w:val="18"/>
      </w:rPr>
      <w:t>n.</w:t>
    </w:r>
    <w:r>
      <w:rPr>
        <w:sz w:val="18"/>
        <w:vertAlign w:val="superscript"/>
      </w:rPr>
      <w:t xml:space="preserve">0 </w:t>
    </w:r>
    <w:r>
      <w:rPr>
        <w:sz w:val="22"/>
      </w:rPr>
      <w:t xml:space="preserve">5, </w:t>
    </w:r>
    <w:r>
      <w:rPr>
        <w:sz w:val="20"/>
      </w:rPr>
      <w:t xml:space="preserve">Apartado </w:t>
    </w:r>
    <w:r>
      <w:rPr>
        <w:sz w:val="22"/>
      </w:rPr>
      <w:t>33 8800-378 Tavira</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16" w:lineRule="auto"/>
      <w:ind w:left="3317" w:right="2562" w:hanging="1094"/>
    </w:pPr>
    <w:r>
      <w:rPr>
        <w:sz w:val="20"/>
      </w:rPr>
      <w:t xml:space="preserve">501 81 800 </w:t>
    </w:r>
    <w:r>
      <w:rPr>
        <w:sz w:val="22"/>
      </w:rPr>
      <w:t xml:space="preserve">Tel.: </w:t>
    </w:r>
    <w:r>
      <w:rPr>
        <w:sz w:val="20"/>
      </w:rPr>
      <w:t xml:space="preserve">281 </w:t>
    </w:r>
    <w:r>
      <w:rPr>
        <w:sz w:val="22"/>
      </w:rPr>
      <w:t xml:space="preserve">323 </w:t>
    </w:r>
    <w:r>
      <w:rPr>
        <w:sz w:val="20"/>
      </w:rPr>
      <w:t xml:space="preserve">955 </w:t>
    </w:r>
    <w:r>
      <w:t xml:space="preserve">Fax: </w:t>
    </w:r>
    <w:r>
      <w:rPr>
        <w:sz w:val="20"/>
      </w:rPr>
      <w:t xml:space="preserve">281 326 </w:t>
    </w:r>
    <w:r>
      <w:rPr>
        <w:sz w:val="22"/>
      </w:rPr>
      <w:t xml:space="preserve">427 E-mail: </w:t>
    </w:r>
    <w:r>
      <w:t xml:space="preserve">Rua </w:t>
    </w:r>
    <w:r>
      <w:rPr>
        <w:sz w:val="22"/>
      </w:rPr>
      <w:t xml:space="preserve">da </w:t>
    </w:r>
    <w:r>
      <w:rPr>
        <w:sz w:val="20"/>
      </w:rPr>
      <w:t xml:space="preserve">Atalaia </w:t>
    </w:r>
    <w:r>
      <w:rPr>
        <w:sz w:val="18"/>
      </w:rPr>
      <w:t>n.</w:t>
    </w:r>
    <w:r>
      <w:rPr>
        <w:sz w:val="18"/>
        <w:vertAlign w:val="superscript"/>
      </w:rPr>
      <w:t xml:space="preserve">0 </w:t>
    </w:r>
    <w:r>
      <w:rPr>
        <w:sz w:val="22"/>
      </w:rPr>
      <w:t xml:space="preserve">5, </w:t>
    </w:r>
    <w:r>
      <w:rPr>
        <w:sz w:val="20"/>
      </w:rPr>
      <w:t xml:space="preserve">Apartado </w:t>
    </w:r>
    <w:r>
      <w:rPr>
        <w:sz w:val="22"/>
      </w:rPr>
      <w:t xml:space="preserve">33 </w:t>
    </w:r>
    <w:r>
      <w:rPr>
        <w:sz w:val="18"/>
      </w:rPr>
      <w:t xml:space="preserve">8800—378 </w:t>
    </w:r>
    <w:r>
      <w:rPr>
        <w:sz w:val="22"/>
      </w:rPr>
      <w:t>Tavira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0" w:firstLine="0"/>
      <w:jc w:val="left"/>
    </w:pPr>
    <w:r>
      <w:fldChar w:fldCharType="begin"/>
    </w:r>
    <w:r>
      <w:instrText xml:space="preserve"> PAGE   \* MERGEFORMAT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0" w:firstLine="0"/>
      <w:jc w:val="left"/>
    </w:pPr>
    <w:r>
      <w:fldChar w:fldCharType="begin"/>
    </w:r>
    <w:r>
      <w:instrText xml:space="preserve"> PAGE   \* MERGEFORMAT </w:instrText>
    </w:r>
    <w:r>
      <w:fldChar w:fldCharType="separate"/>
    </w:r>
    <w: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0" w:firstLine="0"/>
      <w:jc w:val="left"/>
    </w:pPr>
    <w:r>
      <w:fldChar w:fldCharType="begin"/>
    </w:r>
    <w:r>
      <w:instrText xml:space="preserve"> PAGE   \* MERGEFORMAT </w:instrText>
    </w:r>
    <w:r>
      <w:fldChar w:fldCharType="separate"/>
    </w:r>
    <w: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86" w:firstLine="0"/>
      <w:jc w:val="left"/>
    </w:pPr>
    <w:r>
      <w:fldChar w:fldCharType="begin"/>
    </w:r>
    <w:r>
      <w:instrText xml:space="preserve"> PAGE   \* MERGEFORMAT </w:instrText>
    </w:r>
    <w:r>
      <w:fldChar w:fldCharType="separate"/>
    </w:r>
    <w: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86" w:firstLine="0"/>
      <w:jc w:val="left"/>
    </w:pP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3990" w:rsidRDefault="00093990">
      <w:pPr>
        <w:spacing w:after="0" w:line="240" w:lineRule="auto"/>
      </w:pPr>
      <w:r>
        <w:separator/>
      </w:r>
    </w:p>
  </w:footnote>
  <w:footnote w:type="continuationSeparator" w:id="0">
    <w:p w:rsidR="00093990" w:rsidRDefault="00093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72" w:firstLine="0"/>
      <w:jc w:val="left"/>
    </w:pPr>
    <w:r>
      <w:rPr>
        <w:sz w:val="20"/>
      </w:rPr>
      <w:t xml:space="preserve">Relatório de Gestão </w:t>
    </w:r>
    <w:r>
      <w:rPr>
        <w:sz w:val="22"/>
      </w:rPr>
      <w:t xml:space="preserve">e </w:t>
    </w:r>
    <w:r>
      <w:rPr>
        <w:sz w:val="20"/>
      </w:rPr>
      <w:t xml:space="preserve">Contas </w:t>
    </w:r>
    <w:r>
      <w:rPr>
        <w:sz w:val="22"/>
      </w:rPr>
      <w:t>2023</w:t>
    </w:r>
    <w:r>
      <w:rPr>
        <w:sz w:val="46"/>
      </w:rPr>
      <w:t xml:space="preserve">- </w:t>
    </w:r>
    <w:r>
      <w:rPr>
        <w:sz w:val="20"/>
      </w:rPr>
      <w:t>SCM Tavira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65" w:firstLine="0"/>
      <w:jc w:val="left"/>
    </w:pPr>
    <w:r>
      <w:rPr>
        <w:sz w:val="20"/>
      </w:rPr>
      <w:t xml:space="preserve">Relatório de Gestão e Contas 2023 </w:t>
    </w:r>
    <w:r>
      <w:rPr>
        <w:sz w:val="12"/>
      </w:rPr>
      <w:t xml:space="preserve">— </w:t>
    </w:r>
    <w:r>
      <w:rPr>
        <w:sz w:val="20"/>
      </w:rPr>
      <w:t>SCM Tavira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65" w:firstLine="0"/>
      <w:jc w:val="left"/>
    </w:pPr>
    <w:r>
      <w:rPr>
        <w:sz w:val="20"/>
      </w:rPr>
      <w:t xml:space="preserve">Relatório de Gestão e Contas 2023 </w:t>
    </w:r>
    <w:r>
      <w:rPr>
        <w:sz w:val="12"/>
      </w:rPr>
      <w:t xml:space="preserve">— </w:t>
    </w:r>
    <w:r>
      <w:rPr>
        <w:sz w:val="20"/>
      </w:rPr>
      <w:t>SCM Tavira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65" w:firstLine="0"/>
      <w:jc w:val="left"/>
    </w:pPr>
    <w:r>
      <w:rPr>
        <w:sz w:val="20"/>
      </w:rPr>
      <w:t xml:space="preserve">Relatório de Gestão e Contas 2023 </w:t>
    </w:r>
    <w:r>
      <w:rPr>
        <w:sz w:val="12"/>
      </w:rPr>
      <w:t xml:space="preserve">— </w:t>
    </w:r>
    <w:r>
      <w:rPr>
        <w:sz w:val="20"/>
      </w:rPr>
      <w:t>SCM Tavira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79" w:firstLine="0"/>
      <w:jc w:val="left"/>
    </w:pPr>
    <w:r>
      <w:rPr>
        <w:sz w:val="20"/>
      </w:rPr>
      <w:t>Relatório de Gestão</w:t>
    </w:r>
    <w:r>
      <w:rPr>
        <w:sz w:val="20"/>
      </w:rPr>
      <w:t xml:space="preserve"> e Contas 2023 </w:t>
    </w:r>
    <w:r>
      <w:rPr>
        <w:sz w:val="12"/>
      </w:rPr>
      <w:t xml:space="preserve">— </w:t>
    </w:r>
    <w:r>
      <w:rPr>
        <w:sz w:val="20"/>
      </w:rPr>
      <w:t>SCM Tavira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72" w:firstLine="0"/>
      <w:jc w:val="left"/>
    </w:pPr>
    <w:r>
      <w:rPr>
        <w:sz w:val="20"/>
      </w:rPr>
      <w:t xml:space="preserve">Relatório de Gestão </w:t>
    </w:r>
    <w:r>
      <w:rPr>
        <w:sz w:val="22"/>
      </w:rPr>
      <w:t xml:space="preserve">e </w:t>
    </w:r>
    <w:r>
      <w:rPr>
        <w:sz w:val="20"/>
      </w:rPr>
      <w:t xml:space="preserve">Contas </w:t>
    </w:r>
    <w:r>
      <w:rPr>
        <w:sz w:val="22"/>
      </w:rPr>
      <w:t>2023</w:t>
    </w:r>
    <w:r>
      <w:rPr>
        <w:sz w:val="46"/>
      </w:rPr>
      <w:t xml:space="preserve">- </w:t>
    </w:r>
    <w:r>
      <w:rPr>
        <w:sz w:val="20"/>
      </w:rPr>
      <w:t>SCM Tavira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79" w:firstLine="0"/>
      <w:jc w:val="left"/>
    </w:pPr>
    <w:r>
      <w:rPr>
        <w:sz w:val="20"/>
      </w:rPr>
      <w:t xml:space="preserve">Relatório de Gestão e Contas 2023 </w:t>
    </w:r>
    <w:r>
      <w:rPr>
        <w:sz w:val="12"/>
      </w:rPr>
      <w:t xml:space="preserve">— </w:t>
    </w:r>
    <w:r>
      <w:rPr>
        <w:sz w:val="20"/>
      </w:rPr>
      <w:t>SCM Tavira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7" w:firstLine="0"/>
      <w:jc w:val="left"/>
    </w:pPr>
    <w:r>
      <w:rPr>
        <w:rFonts w:ascii="Calibri" w:eastAsia="Calibri" w:hAnsi="Calibri" w:cs="Calibri"/>
        <w:sz w:val="20"/>
      </w:rPr>
      <w:t xml:space="preserve">Relatório </w:t>
    </w:r>
    <w:r>
      <w:rPr>
        <w:rFonts w:ascii="Calibri" w:eastAsia="Calibri" w:hAnsi="Calibri" w:cs="Calibri"/>
        <w:sz w:val="22"/>
      </w:rPr>
      <w:t xml:space="preserve">de </w:t>
    </w:r>
    <w:r>
      <w:rPr>
        <w:rFonts w:ascii="Calibri" w:eastAsia="Calibri" w:hAnsi="Calibri" w:cs="Calibri"/>
        <w:sz w:val="20"/>
      </w:rPr>
      <w:t>Gestão e Contas 2023 SCM Tavira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813" w:firstLine="0"/>
      <w:jc w:val="left"/>
    </w:pPr>
    <w:r>
      <w:rPr>
        <w:sz w:val="50"/>
      </w:rPr>
      <w:t xml:space="preserve">Santa </w:t>
    </w:r>
    <w:r>
      <w:rPr>
        <w:sz w:val="52"/>
      </w:rPr>
      <w:t xml:space="preserve">Casa da </w:t>
    </w:r>
    <w:r>
      <w:rPr>
        <w:sz w:val="48"/>
      </w:rPr>
      <w:t xml:space="preserve">Misericórdia </w:t>
    </w:r>
    <w:r>
      <w:rPr>
        <w:sz w:val="50"/>
      </w:rPr>
      <w:t>de Tavira</w:t>
    </w:r>
  </w:p>
  <w:p w:rsidR="003B2418" w:rsidRDefault="00093990">
    <w:pPr>
      <w:spacing w:after="0" w:line="259" w:lineRule="auto"/>
      <w:ind w:left="1374" w:firstLine="0"/>
      <w:jc w:val="center"/>
    </w:pPr>
    <w:r>
      <w:rPr>
        <w:sz w:val="34"/>
      </w:rPr>
      <w:t xml:space="preserve">Instituição fundada em </w:t>
    </w:r>
    <w:r>
      <w:rPr>
        <w:sz w:val="36"/>
      </w:rPr>
      <w:t>1 49 8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763" w:firstLine="0"/>
      <w:jc w:val="left"/>
    </w:pPr>
    <w:r>
      <w:rPr>
        <w:sz w:val="50"/>
      </w:rPr>
      <w:t xml:space="preserve">Santa </w:t>
    </w:r>
    <w:r>
      <w:rPr>
        <w:sz w:val="52"/>
      </w:rPr>
      <w:t xml:space="preserve">Casa da </w:t>
    </w:r>
    <w:r>
      <w:rPr>
        <w:sz w:val="48"/>
      </w:rPr>
      <w:t xml:space="preserve">Misericórdia </w:t>
    </w:r>
    <w:r>
      <w:rPr>
        <w:sz w:val="50"/>
      </w:rPr>
      <w:t>de Tavira</w:t>
    </w:r>
  </w:p>
  <w:p w:rsidR="003B2418" w:rsidRDefault="00093990">
    <w:pPr>
      <w:spacing w:after="0" w:line="259" w:lineRule="auto"/>
      <w:ind w:left="1288" w:firstLine="0"/>
      <w:jc w:val="center"/>
    </w:pPr>
    <w:r>
      <w:rPr>
        <w:sz w:val="34"/>
      </w:rPr>
      <w:t xml:space="preserve">Instituição fundada em </w:t>
    </w:r>
    <w:r>
      <w:rPr>
        <w:sz w:val="36"/>
      </w:rPr>
      <w:t>1 49 8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763" w:firstLine="0"/>
      <w:jc w:val="left"/>
    </w:pPr>
    <w:r>
      <w:rPr>
        <w:sz w:val="50"/>
      </w:rPr>
      <w:t xml:space="preserve">Santa </w:t>
    </w:r>
    <w:r>
      <w:rPr>
        <w:sz w:val="52"/>
      </w:rPr>
      <w:t xml:space="preserve">Casa da </w:t>
    </w:r>
    <w:r>
      <w:rPr>
        <w:sz w:val="48"/>
      </w:rPr>
      <w:t xml:space="preserve">Misericórdia </w:t>
    </w:r>
    <w:r>
      <w:rPr>
        <w:sz w:val="50"/>
      </w:rPr>
      <w:t>de Tavira</w:t>
    </w:r>
  </w:p>
  <w:p w:rsidR="003B2418" w:rsidRDefault="00093990">
    <w:pPr>
      <w:spacing w:after="0" w:line="259" w:lineRule="auto"/>
      <w:ind w:left="1288" w:firstLine="0"/>
      <w:jc w:val="center"/>
    </w:pPr>
    <w:r>
      <w:rPr>
        <w:sz w:val="34"/>
      </w:rPr>
      <w:t xml:space="preserve">Instituição fundada em </w:t>
    </w:r>
    <w:r>
      <w:rPr>
        <w:sz w:val="36"/>
      </w:rPr>
      <w:t>1 49 8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763" w:firstLine="0"/>
      <w:jc w:val="left"/>
    </w:pPr>
    <w:r>
      <w:rPr>
        <w:sz w:val="50"/>
      </w:rPr>
      <w:t xml:space="preserve">Santa </w:t>
    </w:r>
    <w:r>
      <w:rPr>
        <w:sz w:val="52"/>
      </w:rPr>
      <w:t xml:space="preserve">Casa da </w:t>
    </w:r>
    <w:r>
      <w:rPr>
        <w:sz w:val="48"/>
      </w:rPr>
      <w:t xml:space="preserve">Misericórdia </w:t>
    </w:r>
    <w:r>
      <w:rPr>
        <w:sz w:val="50"/>
      </w:rPr>
      <w:t>de Tavira</w:t>
    </w:r>
  </w:p>
  <w:p w:rsidR="003B2418" w:rsidRDefault="00093990">
    <w:pPr>
      <w:spacing w:after="0" w:line="259" w:lineRule="auto"/>
      <w:ind w:left="1288" w:firstLine="0"/>
      <w:jc w:val="center"/>
    </w:pPr>
    <w:r>
      <w:rPr>
        <w:sz w:val="34"/>
      </w:rPr>
      <w:t xml:space="preserve">Instituição fundada em </w:t>
    </w:r>
    <w:r>
      <w:rPr>
        <w:sz w:val="36"/>
      </w:rPr>
      <w:t>1 49 8</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2454" w:firstLine="0"/>
      <w:jc w:val="left"/>
    </w:pPr>
    <w:r>
      <w:rPr>
        <w:sz w:val="50"/>
      </w:rPr>
      <w:t xml:space="preserve">Santa </w:t>
    </w:r>
    <w:r>
      <w:rPr>
        <w:sz w:val="52"/>
      </w:rPr>
      <w:t xml:space="preserve">Casa da </w:t>
    </w:r>
    <w:r>
      <w:rPr>
        <w:sz w:val="48"/>
      </w:rPr>
      <w:t xml:space="preserve">Misericórdia </w:t>
    </w:r>
    <w:r>
      <w:rPr>
        <w:sz w:val="50"/>
      </w:rPr>
      <w:t>de Tavira</w:t>
    </w:r>
  </w:p>
  <w:p w:rsidR="003B2418" w:rsidRDefault="00093990">
    <w:pPr>
      <w:spacing w:after="0" w:line="259" w:lineRule="auto"/>
      <w:ind w:left="1928" w:firstLine="0"/>
      <w:jc w:val="center"/>
    </w:pPr>
    <w:r>
      <w:rPr>
        <w:sz w:val="34"/>
      </w:rPr>
      <w:t xml:space="preserve">Instituição fundada em </w:t>
    </w:r>
    <w:r>
      <w:rPr>
        <w:sz w:val="36"/>
      </w:rPr>
      <w:t>1 49 8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01" w:firstLine="0"/>
      <w:jc w:val="left"/>
    </w:pPr>
    <w:r>
      <w:rPr>
        <w:sz w:val="20"/>
      </w:rPr>
      <w:t xml:space="preserve">Relatório de Gestão e Contas 2023 </w:t>
    </w:r>
    <w:r>
      <w:rPr>
        <w:sz w:val="12"/>
      </w:rPr>
      <w:t xml:space="preserve">— </w:t>
    </w:r>
    <w:r>
      <w:rPr>
        <w:sz w:val="20"/>
      </w:rPr>
      <w:t>SCM Tavira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01" w:firstLine="0"/>
      <w:jc w:val="left"/>
    </w:pPr>
    <w:r>
      <w:rPr>
        <w:sz w:val="20"/>
      </w:rPr>
      <w:t xml:space="preserve">Relatório de Gestão e Contas 2023 </w:t>
    </w:r>
    <w:r>
      <w:rPr>
        <w:sz w:val="12"/>
      </w:rPr>
      <w:t xml:space="preserve">— </w:t>
    </w:r>
    <w:r>
      <w:rPr>
        <w:sz w:val="20"/>
      </w:rPr>
      <w:t>SCM Tavira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101" w:firstLine="0"/>
      <w:jc w:val="left"/>
    </w:pPr>
    <w:r>
      <w:rPr>
        <w:sz w:val="20"/>
      </w:rPr>
      <w:t xml:space="preserve">Relatório de Gestão e Contas 2023 </w:t>
    </w:r>
    <w:r>
      <w:rPr>
        <w:sz w:val="12"/>
      </w:rPr>
      <w:t xml:space="preserve">— </w:t>
    </w:r>
    <w:r>
      <w:rPr>
        <w:sz w:val="20"/>
      </w:rPr>
      <w:t>SCM Tavira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3B2418">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58" w:firstLine="0"/>
      <w:jc w:val="left"/>
    </w:pPr>
    <w:r>
      <w:rPr>
        <w:rFonts w:ascii="Calibri" w:eastAsia="Calibri" w:hAnsi="Calibri" w:cs="Calibri"/>
        <w:sz w:val="20"/>
      </w:rPr>
      <w:t xml:space="preserve">Relatório </w:t>
    </w:r>
    <w:r>
      <w:rPr>
        <w:rFonts w:ascii="Calibri" w:eastAsia="Calibri" w:hAnsi="Calibri" w:cs="Calibri"/>
        <w:sz w:val="22"/>
      </w:rPr>
      <w:t xml:space="preserve">de </w:t>
    </w:r>
    <w:r>
      <w:rPr>
        <w:rFonts w:ascii="Calibri" w:eastAsia="Calibri" w:hAnsi="Calibri" w:cs="Calibri"/>
        <w:sz w:val="20"/>
      </w:rPr>
      <w:t>Gestão e Contas 2023 SCM Tavira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418" w:rsidRDefault="00093990">
    <w:pPr>
      <w:spacing w:after="0" w:line="259" w:lineRule="auto"/>
      <w:ind w:left="-58" w:firstLine="0"/>
      <w:jc w:val="left"/>
    </w:pPr>
    <w:r>
      <w:rPr>
        <w:rFonts w:ascii="Calibri" w:eastAsia="Calibri" w:hAnsi="Calibri" w:cs="Calibri"/>
        <w:sz w:val="20"/>
      </w:rPr>
      <w:t xml:space="preserve">Relatório </w:t>
    </w:r>
    <w:r>
      <w:rPr>
        <w:rFonts w:ascii="Calibri" w:eastAsia="Calibri" w:hAnsi="Calibri" w:cs="Calibri"/>
        <w:sz w:val="22"/>
      </w:rPr>
      <w:t xml:space="preserve">de </w:t>
    </w:r>
    <w:r>
      <w:rPr>
        <w:rFonts w:ascii="Calibri" w:eastAsia="Calibri" w:hAnsi="Calibri" w:cs="Calibri"/>
        <w:sz w:val="20"/>
      </w:rPr>
      <w:t>Gestão e Contas 2023 SCM Tavira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1.5pt;height:.5pt" coordsize="" o:spt="100" o:bullet="t" adj="0,,0" path="" stroked="f">
        <v:stroke joinstyle="miter"/>
        <v:imagedata r:id="rId1" o:title="image237"/>
        <v:formulas/>
        <v:path o:connecttype="segments"/>
      </v:shape>
    </w:pict>
  </w:numPicBullet>
  <w:abstractNum w:abstractNumId="0" w15:restartNumberingAfterBreak="0">
    <w:nsid w:val="04F562DE"/>
    <w:multiLevelType w:val="hybridMultilevel"/>
    <w:tmpl w:val="7B38B23C"/>
    <w:lvl w:ilvl="0" w:tplc="3A1C8E78">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1630BE">
      <w:start w:val="1"/>
      <w:numFmt w:val="bullet"/>
      <w:lvlText w:val="o"/>
      <w:lvlJc w:val="left"/>
      <w:pPr>
        <w:ind w:left="1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60071A">
      <w:start w:val="1"/>
      <w:numFmt w:val="bullet"/>
      <w:lvlText w:val="▪"/>
      <w:lvlJc w:val="left"/>
      <w:pPr>
        <w:ind w:left="1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580564">
      <w:start w:val="1"/>
      <w:numFmt w:val="bullet"/>
      <w:lvlText w:val="•"/>
      <w:lvlJc w:val="left"/>
      <w:pPr>
        <w:ind w:left="2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1EEC52">
      <w:start w:val="1"/>
      <w:numFmt w:val="bullet"/>
      <w:lvlText w:val="o"/>
      <w:lvlJc w:val="left"/>
      <w:pPr>
        <w:ind w:left="3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88A568">
      <w:start w:val="1"/>
      <w:numFmt w:val="bullet"/>
      <w:lvlText w:val="▪"/>
      <w:lvlJc w:val="left"/>
      <w:pPr>
        <w:ind w:left="4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B8644C">
      <w:start w:val="1"/>
      <w:numFmt w:val="bullet"/>
      <w:lvlText w:val="•"/>
      <w:lvlJc w:val="left"/>
      <w:pPr>
        <w:ind w:left="4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48ACD8">
      <w:start w:val="1"/>
      <w:numFmt w:val="bullet"/>
      <w:lvlText w:val="o"/>
      <w:lvlJc w:val="left"/>
      <w:pPr>
        <w:ind w:left="5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DC5A16">
      <w:start w:val="1"/>
      <w:numFmt w:val="bullet"/>
      <w:lvlText w:val="▪"/>
      <w:lvlJc w:val="left"/>
      <w:pPr>
        <w:ind w:left="6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087C50"/>
    <w:multiLevelType w:val="hybridMultilevel"/>
    <w:tmpl w:val="9614E388"/>
    <w:lvl w:ilvl="0" w:tplc="76EA720E">
      <w:start w:val="1"/>
      <w:numFmt w:val="bullet"/>
      <w:lvlText w:val="-"/>
      <w:lvlJc w:val="left"/>
      <w:pPr>
        <w:ind w:left="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041BDC">
      <w:start w:val="1"/>
      <w:numFmt w:val="bullet"/>
      <w:lvlText w:val="o"/>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F29E64">
      <w:start w:val="1"/>
      <w:numFmt w:val="bullet"/>
      <w:lvlText w:val="▪"/>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90651E">
      <w:start w:val="1"/>
      <w:numFmt w:val="bullet"/>
      <w:lvlText w:val="•"/>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4A53B0">
      <w:start w:val="1"/>
      <w:numFmt w:val="bullet"/>
      <w:lvlText w:val="o"/>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701D72">
      <w:start w:val="1"/>
      <w:numFmt w:val="bullet"/>
      <w:lvlText w:val="▪"/>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42FF76">
      <w:start w:val="1"/>
      <w:numFmt w:val="bullet"/>
      <w:lvlText w:val="•"/>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C4396C">
      <w:start w:val="1"/>
      <w:numFmt w:val="bullet"/>
      <w:lvlText w:val="o"/>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F826FE">
      <w:start w:val="1"/>
      <w:numFmt w:val="bullet"/>
      <w:lvlText w:val="▪"/>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E66048"/>
    <w:multiLevelType w:val="hybridMultilevel"/>
    <w:tmpl w:val="EA4C2D1C"/>
    <w:lvl w:ilvl="0" w:tplc="D0BA1074">
      <w:start w:val="1"/>
      <w:numFmt w:val="bullet"/>
      <w:lvlText w:val="-"/>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5406B0">
      <w:start w:val="1"/>
      <w:numFmt w:val="bullet"/>
      <w:lvlText w:val="o"/>
      <w:lvlJc w:val="left"/>
      <w:pPr>
        <w:ind w:left="1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A8189C">
      <w:start w:val="1"/>
      <w:numFmt w:val="bullet"/>
      <w:lvlText w:val="▪"/>
      <w:lvlJc w:val="left"/>
      <w:pPr>
        <w:ind w:left="2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0E478C">
      <w:start w:val="1"/>
      <w:numFmt w:val="bullet"/>
      <w:lvlText w:val="•"/>
      <w:lvlJc w:val="left"/>
      <w:pPr>
        <w:ind w:left="2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269758">
      <w:start w:val="1"/>
      <w:numFmt w:val="bullet"/>
      <w:lvlText w:val="o"/>
      <w:lvlJc w:val="left"/>
      <w:pPr>
        <w:ind w:left="3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68794A">
      <w:start w:val="1"/>
      <w:numFmt w:val="bullet"/>
      <w:lvlText w:val="▪"/>
      <w:lvlJc w:val="left"/>
      <w:pPr>
        <w:ind w:left="4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C07508">
      <w:start w:val="1"/>
      <w:numFmt w:val="bullet"/>
      <w:lvlText w:val="•"/>
      <w:lvlJc w:val="left"/>
      <w:pPr>
        <w:ind w:left="5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F8BDA6">
      <w:start w:val="1"/>
      <w:numFmt w:val="bullet"/>
      <w:lvlText w:val="o"/>
      <w:lvlJc w:val="left"/>
      <w:pPr>
        <w:ind w:left="5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A81834">
      <w:start w:val="1"/>
      <w:numFmt w:val="bullet"/>
      <w:lvlText w:val="▪"/>
      <w:lvlJc w:val="left"/>
      <w:pPr>
        <w:ind w:left="6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B0A2196"/>
    <w:multiLevelType w:val="hybridMultilevel"/>
    <w:tmpl w:val="4D648314"/>
    <w:lvl w:ilvl="0" w:tplc="3E000810">
      <w:start w:val="2"/>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186018">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C96C0">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EC1B8E">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24D1A0">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3E760A">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CDDB8">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72535E">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0E2C">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3521AC"/>
    <w:multiLevelType w:val="hybridMultilevel"/>
    <w:tmpl w:val="1B222EC0"/>
    <w:lvl w:ilvl="0" w:tplc="EAA08726">
      <w:start w:val="1"/>
      <w:numFmt w:val="decimal"/>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B459E2">
      <w:start w:val="1"/>
      <w:numFmt w:val="lowerLetter"/>
      <w:lvlText w:val="%2"/>
      <w:lvlJc w:val="left"/>
      <w:pPr>
        <w:ind w:left="1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9042206">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408FE5E">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DAA4BE2">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A8D400">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4724132">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7AE1360">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3F0A8C8">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4D27CEA"/>
    <w:multiLevelType w:val="hybridMultilevel"/>
    <w:tmpl w:val="D0DAC4BE"/>
    <w:lvl w:ilvl="0" w:tplc="36887910">
      <w:start w:val="1"/>
      <w:numFmt w:val="bullet"/>
      <w:lvlText w:val="•"/>
      <w:lvlJc w:val="left"/>
      <w:pPr>
        <w:ind w:left="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AA340C">
      <w:start w:val="1"/>
      <w:numFmt w:val="bullet"/>
      <w:lvlText w:val="o"/>
      <w:lvlJc w:val="left"/>
      <w:pPr>
        <w:ind w:left="1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F67E4A">
      <w:start w:val="1"/>
      <w:numFmt w:val="bullet"/>
      <w:lvlText w:val="▪"/>
      <w:lvlJc w:val="left"/>
      <w:pPr>
        <w:ind w:left="1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267C04">
      <w:start w:val="1"/>
      <w:numFmt w:val="bullet"/>
      <w:lvlText w:val="•"/>
      <w:lvlJc w:val="left"/>
      <w:pPr>
        <w:ind w:left="2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C00764">
      <w:start w:val="1"/>
      <w:numFmt w:val="bullet"/>
      <w:lvlText w:val="o"/>
      <w:lvlJc w:val="left"/>
      <w:pPr>
        <w:ind w:left="3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36CC26">
      <w:start w:val="1"/>
      <w:numFmt w:val="bullet"/>
      <w:lvlText w:val="▪"/>
      <w:lvlJc w:val="left"/>
      <w:pPr>
        <w:ind w:left="3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563F7A">
      <w:start w:val="1"/>
      <w:numFmt w:val="bullet"/>
      <w:lvlText w:val="•"/>
      <w:lvlJc w:val="left"/>
      <w:pPr>
        <w:ind w:left="4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0D2E852">
      <w:start w:val="1"/>
      <w:numFmt w:val="bullet"/>
      <w:lvlText w:val="o"/>
      <w:lvlJc w:val="left"/>
      <w:pPr>
        <w:ind w:left="5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EED47A">
      <w:start w:val="1"/>
      <w:numFmt w:val="bullet"/>
      <w:lvlText w:val="▪"/>
      <w:lvlJc w:val="left"/>
      <w:pPr>
        <w:ind w:left="6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7607FB3"/>
    <w:multiLevelType w:val="hybridMultilevel"/>
    <w:tmpl w:val="B3DCA69C"/>
    <w:lvl w:ilvl="0" w:tplc="1DF255EE">
      <w:start w:val="1"/>
      <w:numFmt w:val="bullet"/>
      <w:lvlText w:val="•"/>
      <w:lvlJc w:val="left"/>
      <w:pPr>
        <w:ind w:left="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E61E7C">
      <w:start w:val="1"/>
      <w:numFmt w:val="bullet"/>
      <w:lvlText w:val="o"/>
      <w:lvlJc w:val="left"/>
      <w:pPr>
        <w:ind w:left="1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96677C">
      <w:start w:val="1"/>
      <w:numFmt w:val="bullet"/>
      <w:lvlText w:val="▪"/>
      <w:lvlJc w:val="left"/>
      <w:pPr>
        <w:ind w:left="18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0EE746A">
      <w:start w:val="1"/>
      <w:numFmt w:val="bullet"/>
      <w:lvlText w:val="•"/>
      <w:lvlJc w:val="left"/>
      <w:pPr>
        <w:ind w:left="25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061A6A">
      <w:start w:val="1"/>
      <w:numFmt w:val="bullet"/>
      <w:lvlText w:val="o"/>
      <w:lvlJc w:val="left"/>
      <w:pPr>
        <w:ind w:left="32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529EF8">
      <w:start w:val="1"/>
      <w:numFmt w:val="bullet"/>
      <w:lvlText w:val="▪"/>
      <w:lvlJc w:val="left"/>
      <w:pPr>
        <w:ind w:left="40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A88125A">
      <w:start w:val="1"/>
      <w:numFmt w:val="bullet"/>
      <w:lvlText w:val="•"/>
      <w:lvlJc w:val="left"/>
      <w:pPr>
        <w:ind w:left="47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36251FA">
      <w:start w:val="1"/>
      <w:numFmt w:val="bullet"/>
      <w:lvlText w:val="o"/>
      <w:lvlJc w:val="left"/>
      <w:pPr>
        <w:ind w:left="54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F4A932">
      <w:start w:val="1"/>
      <w:numFmt w:val="bullet"/>
      <w:lvlText w:val="▪"/>
      <w:lvlJc w:val="left"/>
      <w:pPr>
        <w:ind w:left="61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D9C1BB4"/>
    <w:multiLevelType w:val="hybridMultilevel"/>
    <w:tmpl w:val="DE4A6A56"/>
    <w:lvl w:ilvl="0" w:tplc="E5D484E2">
      <w:start w:val="1"/>
      <w:numFmt w:val="bullet"/>
      <w:lvlText w:val="-"/>
      <w:lvlJc w:val="left"/>
      <w:pPr>
        <w:ind w:left="19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3FF2A7D0">
      <w:start w:val="1"/>
      <w:numFmt w:val="bullet"/>
      <w:lvlText w:val="o"/>
      <w:lvlJc w:val="left"/>
      <w:pPr>
        <w:ind w:left="110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7C2E5102">
      <w:start w:val="1"/>
      <w:numFmt w:val="bullet"/>
      <w:lvlText w:val="▪"/>
      <w:lvlJc w:val="left"/>
      <w:pPr>
        <w:ind w:left="182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40E032BC">
      <w:start w:val="1"/>
      <w:numFmt w:val="bullet"/>
      <w:lvlText w:val="•"/>
      <w:lvlJc w:val="left"/>
      <w:pPr>
        <w:ind w:left="254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E5B6180E">
      <w:start w:val="1"/>
      <w:numFmt w:val="bullet"/>
      <w:lvlText w:val="o"/>
      <w:lvlJc w:val="left"/>
      <w:pPr>
        <w:ind w:left="326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246C93BE">
      <w:start w:val="1"/>
      <w:numFmt w:val="bullet"/>
      <w:lvlText w:val="▪"/>
      <w:lvlJc w:val="left"/>
      <w:pPr>
        <w:ind w:left="398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56E60B9C">
      <w:start w:val="1"/>
      <w:numFmt w:val="bullet"/>
      <w:lvlText w:val="•"/>
      <w:lvlJc w:val="left"/>
      <w:pPr>
        <w:ind w:left="470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DC1A8120">
      <w:start w:val="1"/>
      <w:numFmt w:val="bullet"/>
      <w:lvlText w:val="o"/>
      <w:lvlJc w:val="left"/>
      <w:pPr>
        <w:ind w:left="542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4F5853D4">
      <w:start w:val="1"/>
      <w:numFmt w:val="bullet"/>
      <w:lvlText w:val="▪"/>
      <w:lvlJc w:val="left"/>
      <w:pPr>
        <w:ind w:left="614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8" w15:restartNumberingAfterBreak="0">
    <w:nsid w:val="26DE42A3"/>
    <w:multiLevelType w:val="hybridMultilevel"/>
    <w:tmpl w:val="3962E4A6"/>
    <w:lvl w:ilvl="0" w:tplc="64768192">
      <w:start w:val="1"/>
      <w:numFmt w:val="bullet"/>
      <w:lvlText w:val="-"/>
      <w:lvlJc w:val="left"/>
      <w:pPr>
        <w:ind w:left="17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679AE262">
      <w:start w:val="1"/>
      <w:numFmt w:val="bullet"/>
      <w:lvlText w:val="o"/>
      <w:lvlJc w:val="left"/>
      <w:pPr>
        <w:ind w:left="108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4B208AC8">
      <w:start w:val="1"/>
      <w:numFmt w:val="bullet"/>
      <w:lvlText w:val="▪"/>
      <w:lvlJc w:val="left"/>
      <w:pPr>
        <w:ind w:left="180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8F2E5A72">
      <w:start w:val="1"/>
      <w:numFmt w:val="bullet"/>
      <w:lvlText w:val="•"/>
      <w:lvlJc w:val="left"/>
      <w:pPr>
        <w:ind w:left="252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621C66E8">
      <w:start w:val="1"/>
      <w:numFmt w:val="bullet"/>
      <w:lvlText w:val="o"/>
      <w:lvlJc w:val="left"/>
      <w:pPr>
        <w:ind w:left="324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6CC075F0">
      <w:start w:val="1"/>
      <w:numFmt w:val="bullet"/>
      <w:lvlText w:val="▪"/>
      <w:lvlJc w:val="left"/>
      <w:pPr>
        <w:ind w:left="39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F96AE8BE">
      <w:start w:val="1"/>
      <w:numFmt w:val="bullet"/>
      <w:lvlText w:val="•"/>
      <w:lvlJc w:val="left"/>
      <w:pPr>
        <w:ind w:left="468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EA88F14">
      <w:start w:val="1"/>
      <w:numFmt w:val="bullet"/>
      <w:lvlText w:val="o"/>
      <w:lvlJc w:val="left"/>
      <w:pPr>
        <w:ind w:left="540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2224C38">
      <w:start w:val="1"/>
      <w:numFmt w:val="bullet"/>
      <w:lvlText w:val="▪"/>
      <w:lvlJc w:val="left"/>
      <w:pPr>
        <w:ind w:left="612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9" w15:restartNumberingAfterBreak="0">
    <w:nsid w:val="2DCB08BB"/>
    <w:multiLevelType w:val="hybridMultilevel"/>
    <w:tmpl w:val="26420AB8"/>
    <w:lvl w:ilvl="0" w:tplc="6EAE9C90">
      <w:start w:val="1"/>
      <w:numFmt w:val="bullet"/>
      <w:lvlText w:val="•"/>
      <w:lvlJc w:val="left"/>
      <w:pPr>
        <w:ind w:left="133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8B8F87C">
      <w:start w:val="1"/>
      <w:numFmt w:val="bullet"/>
      <w:lvlText w:val="o"/>
      <w:lvlJc w:val="left"/>
      <w:pPr>
        <w:ind w:left="22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2C28A44">
      <w:start w:val="1"/>
      <w:numFmt w:val="bullet"/>
      <w:lvlText w:val="▪"/>
      <w:lvlJc w:val="left"/>
      <w:pPr>
        <w:ind w:left="30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09AEF74">
      <w:start w:val="1"/>
      <w:numFmt w:val="bullet"/>
      <w:lvlText w:val="•"/>
      <w:lvlJc w:val="left"/>
      <w:pPr>
        <w:ind w:left="37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370523E">
      <w:start w:val="1"/>
      <w:numFmt w:val="bullet"/>
      <w:lvlText w:val="o"/>
      <w:lvlJc w:val="left"/>
      <w:pPr>
        <w:ind w:left="444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8425532">
      <w:start w:val="1"/>
      <w:numFmt w:val="bullet"/>
      <w:lvlText w:val="▪"/>
      <w:lvlJc w:val="left"/>
      <w:pPr>
        <w:ind w:left="516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D1683186">
      <w:start w:val="1"/>
      <w:numFmt w:val="bullet"/>
      <w:lvlText w:val="•"/>
      <w:lvlJc w:val="left"/>
      <w:pPr>
        <w:ind w:left="58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FB802AA">
      <w:start w:val="1"/>
      <w:numFmt w:val="bullet"/>
      <w:lvlText w:val="o"/>
      <w:lvlJc w:val="left"/>
      <w:pPr>
        <w:ind w:left="66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76AE8A66">
      <w:start w:val="1"/>
      <w:numFmt w:val="bullet"/>
      <w:lvlText w:val="▪"/>
      <w:lvlJc w:val="left"/>
      <w:pPr>
        <w:ind w:left="73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2E5667B9"/>
    <w:multiLevelType w:val="multilevel"/>
    <w:tmpl w:val="FDF655F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32550C3"/>
    <w:multiLevelType w:val="multilevel"/>
    <w:tmpl w:val="4298413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1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F752A8F"/>
    <w:multiLevelType w:val="multilevel"/>
    <w:tmpl w:val="E87A4D5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F835687"/>
    <w:multiLevelType w:val="hybridMultilevel"/>
    <w:tmpl w:val="69323492"/>
    <w:lvl w:ilvl="0" w:tplc="556C7640">
      <w:start w:val="1"/>
      <w:numFmt w:val="bullet"/>
      <w:lvlText w:val="-"/>
      <w:lvlJc w:val="left"/>
      <w:pPr>
        <w:ind w:left="2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FB4BB82">
      <w:start w:val="1"/>
      <w:numFmt w:val="bullet"/>
      <w:lvlText w:val="o"/>
      <w:lvlJc w:val="left"/>
      <w:pPr>
        <w:ind w:left="11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B083D74">
      <w:start w:val="1"/>
      <w:numFmt w:val="bullet"/>
      <w:lvlText w:val="▪"/>
      <w:lvlJc w:val="left"/>
      <w:pPr>
        <w:ind w:left="18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E5CD4A8">
      <w:start w:val="1"/>
      <w:numFmt w:val="bullet"/>
      <w:lvlText w:val="•"/>
      <w:lvlJc w:val="left"/>
      <w:pPr>
        <w:ind w:left="25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4F42F10">
      <w:start w:val="1"/>
      <w:numFmt w:val="bullet"/>
      <w:lvlText w:val="o"/>
      <w:lvlJc w:val="left"/>
      <w:pPr>
        <w:ind w:left="32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EAE23F4">
      <w:start w:val="1"/>
      <w:numFmt w:val="bullet"/>
      <w:lvlText w:val="▪"/>
      <w:lvlJc w:val="left"/>
      <w:pPr>
        <w:ind w:left="39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AC4C6E36">
      <w:start w:val="1"/>
      <w:numFmt w:val="bullet"/>
      <w:lvlText w:val="•"/>
      <w:lvlJc w:val="left"/>
      <w:pPr>
        <w:ind w:left="47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9FAC4F4">
      <w:start w:val="1"/>
      <w:numFmt w:val="bullet"/>
      <w:lvlText w:val="o"/>
      <w:lvlJc w:val="left"/>
      <w:pPr>
        <w:ind w:left="54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098415C">
      <w:start w:val="1"/>
      <w:numFmt w:val="bullet"/>
      <w:lvlText w:val="▪"/>
      <w:lvlJc w:val="left"/>
      <w:pPr>
        <w:ind w:left="61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47293680"/>
    <w:multiLevelType w:val="hybridMultilevel"/>
    <w:tmpl w:val="12DE33FA"/>
    <w:lvl w:ilvl="0" w:tplc="6EC4C68E">
      <w:start w:val="1"/>
      <w:numFmt w:val="lowerLetter"/>
      <w:lvlText w:val="%1)"/>
      <w:lvlJc w:val="left"/>
      <w:pPr>
        <w:ind w:left="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F65F7E">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8BE04">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E4B4A">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687ED0">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B44AB0">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9AEBEA">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3453FE">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38321C">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6166534"/>
    <w:multiLevelType w:val="hybridMultilevel"/>
    <w:tmpl w:val="91BE9712"/>
    <w:lvl w:ilvl="0" w:tplc="F2CADBD0">
      <w:start w:val="1"/>
      <w:numFmt w:val="lowerLetter"/>
      <w:lvlText w:val="%1."/>
      <w:lvlJc w:val="left"/>
      <w:pPr>
        <w:ind w:left="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DE980E">
      <w:start w:val="1"/>
      <w:numFmt w:val="bullet"/>
      <w:lvlText w:val="-"/>
      <w:lvlJc w:val="left"/>
      <w:pPr>
        <w:ind w:left="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401924">
      <w:start w:val="1"/>
      <w:numFmt w:val="bullet"/>
      <w:lvlText w:val="▪"/>
      <w:lvlJc w:val="left"/>
      <w:pPr>
        <w:ind w:left="1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8838B2">
      <w:start w:val="1"/>
      <w:numFmt w:val="bullet"/>
      <w:lvlText w:val="•"/>
      <w:lvlJc w:val="left"/>
      <w:pPr>
        <w:ind w:left="2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28EA36">
      <w:start w:val="1"/>
      <w:numFmt w:val="bullet"/>
      <w:lvlText w:val="o"/>
      <w:lvlJc w:val="left"/>
      <w:pPr>
        <w:ind w:left="2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8C9D56">
      <w:start w:val="1"/>
      <w:numFmt w:val="bullet"/>
      <w:lvlText w:val="▪"/>
      <w:lvlJc w:val="left"/>
      <w:pPr>
        <w:ind w:left="3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380434">
      <w:start w:val="1"/>
      <w:numFmt w:val="bullet"/>
      <w:lvlText w:val="•"/>
      <w:lvlJc w:val="left"/>
      <w:pPr>
        <w:ind w:left="4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96051A">
      <w:start w:val="1"/>
      <w:numFmt w:val="bullet"/>
      <w:lvlText w:val="o"/>
      <w:lvlJc w:val="left"/>
      <w:pPr>
        <w:ind w:left="5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70BF6A">
      <w:start w:val="1"/>
      <w:numFmt w:val="bullet"/>
      <w:lvlText w:val="▪"/>
      <w:lvlJc w:val="left"/>
      <w:pPr>
        <w:ind w:left="5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7540A91"/>
    <w:multiLevelType w:val="hybridMultilevel"/>
    <w:tmpl w:val="317E1EC4"/>
    <w:lvl w:ilvl="0" w:tplc="8C588D30">
      <w:start w:val="1"/>
      <w:numFmt w:val="bullet"/>
      <w:lvlText w:val="•"/>
      <w:lvlPicBulletId w:val="0"/>
      <w:lvlJc w:val="left"/>
      <w:pPr>
        <w:ind w:left="1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5660F8">
      <w:start w:val="1"/>
      <w:numFmt w:val="bullet"/>
      <w:lvlText w:val="o"/>
      <w:lvlJc w:val="left"/>
      <w:pPr>
        <w:ind w:left="2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704448">
      <w:start w:val="1"/>
      <w:numFmt w:val="bullet"/>
      <w:lvlText w:val="▪"/>
      <w:lvlJc w:val="left"/>
      <w:pPr>
        <w:ind w:left="3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B89F52">
      <w:start w:val="1"/>
      <w:numFmt w:val="bullet"/>
      <w:lvlText w:val="•"/>
      <w:lvlJc w:val="left"/>
      <w:pPr>
        <w:ind w:left="41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1C71B2">
      <w:start w:val="1"/>
      <w:numFmt w:val="bullet"/>
      <w:lvlText w:val="o"/>
      <w:lvlJc w:val="left"/>
      <w:pPr>
        <w:ind w:left="48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C281E4">
      <w:start w:val="1"/>
      <w:numFmt w:val="bullet"/>
      <w:lvlText w:val="▪"/>
      <w:lvlJc w:val="left"/>
      <w:pPr>
        <w:ind w:left="5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E482DE">
      <w:start w:val="1"/>
      <w:numFmt w:val="bullet"/>
      <w:lvlText w:val="•"/>
      <w:lvlJc w:val="left"/>
      <w:pPr>
        <w:ind w:left="6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6280690">
      <w:start w:val="1"/>
      <w:numFmt w:val="bullet"/>
      <w:lvlText w:val="o"/>
      <w:lvlJc w:val="left"/>
      <w:pPr>
        <w:ind w:left="7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D0AA24">
      <w:start w:val="1"/>
      <w:numFmt w:val="bullet"/>
      <w:lvlText w:val="▪"/>
      <w:lvlJc w:val="left"/>
      <w:pPr>
        <w:ind w:left="7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0A863BE"/>
    <w:multiLevelType w:val="hybridMultilevel"/>
    <w:tmpl w:val="604E21F8"/>
    <w:lvl w:ilvl="0" w:tplc="A2B6C29A">
      <w:start w:val="1"/>
      <w:numFmt w:val="bullet"/>
      <w:lvlText w:val="-"/>
      <w:lvlJc w:val="left"/>
      <w:pPr>
        <w:ind w:left="107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3886F9D0">
      <w:start w:val="1"/>
      <w:numFmt w:val="bullet"/>
      <w:lvlText w:val="o"/>
      <w:lvlJc w:val="left"/>
      <w:pPr>
        <w:ind w:left="140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600C0D62">
      <w:start w:val="1"/>
      <w:numFmt w:val="bullet"/>
      <w:lvlText w:val="▪"/>
      <w:lvlJc w:val="left"/>
      <w:pPr>
        <w:ind w:left="212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D9C4B090">
      <w:start w:val="1"/>
      <w:numFmt w:val="bullet"/>
      <w:lvlText w:val="•"/>
      <w:lvlJc w:val="left"/>
      <w:pPr>
        <w:ind w:left="284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247E46CC">
      <w:start w:val="1"/>
      <w:numFmt w:val="bullet"/>
      <w:lvlText w:val="o"/>
      <w:lvlJc w:val="left"/>
      <w:pPr>
        <w:ind w:left="356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7E88C39E">
      <w:start w:val="1"/>
      <w:numFmt w:val="bullet"/>
      <w:lvlText w:val="▪"/>
      <w:lvlJc w:val="left"/>
      <w:pPr>
        <w:ind w:left="428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094C2816">
      <w:start w:val="1"/>
      <w:numFmt w:val="bullet"/>
      <w:lvlText w:val="•"/>
      <w:lvlJc w:val="left"/>
      <w:pPr>
        <w:ind w:left="500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361655CE">
      <w:start w:val="1"/>
      <w:numFmt w:val="bullet"/>
      <w:lvlText w:val="o"/>
      <w:lvlJc w:val="left"/>
      <w:pPr>
        <w:ind w:left="572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4866ED58">
      <w:start w:val="1"/>
      <w:numFmt w:val="bullet"/>
      <w:lvlText w:val="▪"/>
      <w:lvlJc w:val="left"/>
      <w:pPr>
        <w:ind w:left="644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8" w15:restartNumberingAfterBreak="0">
    <w:nsid w:val="6987341C"/>
    <w:multiLevelType w:val="hybridMultilevel"/>
    <w:tmpl w:val="CB32E69E"/>
    <w:lvl w:ilvl="0" w:tplc="012A12EC">
      <w:start w:val="1"/>
      <w:numFmt w:val="bullet"/>
      <w:lvlText w:val="-"/>
      <w:lvlJc w:val="left"/>
      <w:pPr>
        <w:ind w:left="38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F42E1B4">
      <w:start w:val="1"/>
      <w:numFmt w:val="bullet"/>
      <w:lvlText w:val="o"/>
      <w:lvlJc w:val="left"/>
      <w:pPr>
        <w:ind w:left="14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FE2F23C">
      <w:start w:val="1"/>
      <w:numFmt w:val="bullet"/>
      <w:lvlText w:val="▪"/>
      <w:lvlJc w:val="left"/>
      <w:pPr>
        <w:ind w:left="21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1C4C44C">
      <w:start w:val="1"/>
      <w:numFmt w:val="bullet"/>
      <w:lvlText w:val="•"/>
      <w:lvlJc w:val="left"/>
      <w:pPr>
        <w:ind w:left="28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1A1ADFE6">
      <w:start w:val="1"/>
      <w:numFmt w:val="bullet"/>
      <w:lvlText w:val="o"/>
      <w:lvlJc w:val="left"/>
      <w:pPr>
        <w:ind w:left="36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548E3DC">
      <w:start w:val="1"/>
      <w:numFmt w:val="bullet"/>
      <w:lvlText w:val="▪"/>
      <w:lvlJc w:val="left"/>
      <w:pPr>
        <w:ind w:left="43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87E875A">
      <w:start w:val="1"/>
      <w:numFmt w:val="bullet"/>
      <w:lvlText w:val="•"/>
      <w:lvlJc w:val="left"/>
      <w:pPr>
        <w:ind w:left="50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D2C27B2">
      <w:start w:val="1"/>
      <w:numFmt w:val="bullet"/>
      <w:lvlText w:val="o"/>
      <w:lvlJc w:val="left"/>
      <w:pPr>
        <w:ind w:left="57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864B346">
      <w:start w:val="1"/>
      <w:numFmt w:val="bullet"/>
      <w:lvlText w:val="▪"/>
      <w:lvlJc w:val="left"/>
      <w:pPr>
        <w:ind w:left="64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6FA13323"/>
    <w:multiLevelType w:val="multilevel"/>
    <w:tmpl w:val="151293E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FDC0D13"/>
    <w:multiLevelType w:val="hybridMultilevel"/>
    <w:tmpl w:val="ADE49114"/>
    <w:lvl w:ilvl="0" w:tplc="1846BBE0">
      <w:start w:val="1"/>
      <w:numFmt w:val="decimal"/>
      <w:lvlText w:val="%1)"/>
      <w:lvlJc w:val="left"/>
      <w:pPr>
        <w:ind w:left="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F4E372">
      <w:start w:val="1"/>
      <w:numFmt w:val="lowerLetter"/>
      <w:lvlText w:val="%2"/>
      <w:lvlJc w:val="left"/>
      <w:pPr>
        <w:ind w:left="1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303DD6">
      <w:start w:val="1"/>
      <w:numFmt w:val="lowerRoman"/>
      <w:lvlText w:val="%3"/>
      <w:lvlJc w:val="left"/>
      <w:pPr>
        <w:ind w:left="2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50C344">
      <w:start w:val="1"/>
      <w:numFmt w:val="decimal"/>
      <w:lvlText w:val="%4"/>
      <w:lvlJc w:val="left"/>
      <w:pPr>
        <w:ind w:left="2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F4680A">
      <w:start w:val="1"/>
      <w:numFmt w:val="lowerLetter"/>
      <w:lvlText w:val="%5"/>
      <w:lvlJc w:val="left"/>
      <w:pPr>
        <w:ind w:left="3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4027FE">
      <w:start w:val="1"/>
      <w:numFmt w:val="lowerRoman"/>
      <w:lvlText w:val="%6"/>
      <w:lvlJc w:val="left"/>
      <w:pPr>
        <w:ind w:left="4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F4AD5C">
      <w:start w:val="1"/>
      <w:numFmt w:val="decimal"/>
      <w:lvlText w:val="%7"/>
      <w:lvlJc w:val="left"/>
      <w:pPr>
        <w:ind w:left="5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C6DDE8">
      <w:start w:val="1"/>
      <w:numFmt w:val="lowerLetter"/>
      <w:lvlText w:val="%8"/>
      <w:lvlJc w:val="left"/>
      <w:pPr>
        <w:ind w:left="5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2C249E">
      <w:start w:val="1"/>
      <w:numFmt w:val="lowerRoman"/>
      <w:lvlText w:val="%9"/>
      <w:lvlJc w:val="left"/>
      <w:pPr>
        <w:ind w:left="6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AF27993"/>
    <w:multiLevelType w:val="hybridMultilevel"/>
    <w:tmpl w:val="9D8EC5D4"/>
    <w:lvl w:ilvl="0" w:tplc="D2C67AFC">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F8627C">
      <w:start w:val="1"/>
      <w:numFmt w:val="bullet"/>
      <w:lvlText w:val="o"/>
      <w:lvlJc w:val="left"/>
      <w:pPr>
        <w:ind w:left="1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E47D5E">
      <w:start w:val="1"/>
      <w:numFmt w:val="bullet"/>
      <w:lvlText w:val="▪"/>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A80728">
      <w:start w:val="1"/>
      <w:numFmt w:val="bullet"/>
      <w:lvlText w:val="•"/>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C626EE">
      <w:start w:val="1"/>
      <w:numFmt w:val="bullet"/>
      <w:lvlText w:val="o"/>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30D49E">
      <w:start w:val="1"/>
      <w:numFmt w:val="bullet"/>
      <w:lvlText w:val="▪"/>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0294B2">
      <w:start w:val="1"/>
      <w:numFmt w:val="bullet"/>
      <w:lvlText w:val="•"/>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B60778">
      <w:start w:val="1"/>
      <w:numFmt w:val="bullet"/>
      <w:lvlText w:val="o"/>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1EC5F6">
      <w:start w:val="1"/>
      <w:numFmt w:val="bullet"/>
      <w:lvlText w:val="▪"/>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EF30682"/>
    <w:multiLevelType w:val="hybridMultilevel"/>
    <w:tmpl w:val="A6AC8C4C"/>
    <w:lvl w:ilvl="0" w:tplc="A950E35E">
      <w:start w:val="1"/>
      <w:numFmt w:val="lowerLetter"/>
      <w:lvlText w:val="%1)"/>
      <w:lvlJc w:val="left"/>
      <w:pPr>
        <w:ind w:left="1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5ABDDE">
      <w:start w:val="1"/>
      <w:numFmt w:val="lowerLetter"/>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9A220A">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A5A">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14D388">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247EF6">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CE54AE">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32FE60">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82395C">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17"/>
  </w:num>
  <w:num w:numId="3">
    <w:abstractNumId w:val="22"/>
  </w:num>
  <w:num w:numId="4">
    <w:abstractNumId w:val="1"/>
  </w:num>
  <w:num w:numId="5">
    <w:abstractNumId w:val="7"/>
  </w:num>
  <w:num w:numId="6">
    <w:abstractNumId w:val="8"/>
  </w:num>
  <w:num w:numId="7">
    <w:abstractNumId w:val="9"/>
  </w:num>
  <w:num w:numId="8">
    <w:abstractNumId w:val="18"/>
  </w:num>
  <w:num w:numId="9">
    <w:abstractNumId w:val="2"/>
  </w:num>
  <w:num w:numId="10">
    <w:abstractNumId w:val="20"/>
  </w:num>
  <w:num w:numId="11">
    <w:abstractNumId w:val="0"/>
  </w:num>
  <w:num w:numId="12">
    <w:abstractNumId w:val="14"/>
  </w:num>
  <w:num w:numId="13">
    <w:abstractNumId w:val="15"/>
  </w:num>
  <w:num w:numId="14">
    <w:abstractNumId w:val="21"/>
  </w:num>
  <w:num w:numId="15">
    <w:abstractNumId w:val="4"/>
  </w:num>
  <w:num w:numId="16">
    <w:abstractNumId w:val="12"/>
  </w:num>
  <w:num w:numId="17">
    <w:abstractNumId w:val="6"/>
  </w:num>
  <w:num w:numId="18">
    <w:abstractNumId w:val="10"/>
  </w:num>
  <w:num w:numId="19">
    <w:abstractNumId w:val="3"/>
  </w:num>
  <w:num w:numId="20">
    <w:abstractNumId w:val="5"/>
  </w:num>
  <w:num w:numId="21">
    <w:abstractNumId w:val="19"/>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418"/>
    <w:rsid w:val="00093990"/>
    <w:rsid w:val="003B2418"/>
    <w:rsid w:val="005F4B8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62C96E-7D31-4D47-AB83-F02EFA25F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60" w:lineRule="auto"/>
      <w:ind w:left="50" w:firstLine="4"/>
      <w:jc w:val="both"/>
    </w:pPr>
    <w:rPr>
      <w:rFonts w:ascii="Times New Roman" w:eastAsia="Times New Roman" w:hAnsi="Times New Roman" w:cs="Times New Roman"/>
      <w:color w:val="000000"/>
      <w:sz w:val="24"/>
    </w:rPr>
  </w:style>
  <w:style w:type="paragraph" w:styleId="Ttulo1">
    <w:name w:val="heading 1"/>
    <w:next w:val="Normal"/>
    <w:link w:val="Ttulo1Carter"/>
    <w:uiPriority w:val="9"/>
    <w:qFormat/>
    <w:pPr>
      <w:keepNext/>
      <w:keepLines/>
      <w:spacing w:after="3" w:line="265" w:lineRule="auto"/>
      <w:ind w:left="1269" w:hanging="10"/>
      <w:outlineLvl w:val="0"/>
    </w:pPr>
    <w:rPr>
      <w:rFonts w:ascii="Times New Roman" w:eastAsia="Times New Roman" w:hAnsi="Times New Roman" w:cs="Times New Roman"/>
      <w:color w:val="000000"/>
      <w:sz w:val="32"/>
    </w:rPr>
  </w:style>
  <w:style w:type="paragraph" w:styleId="Ttulo2">
    <w:name w:val="heading 2"/>
    <w:next w:val="Normal"/>
    <w:link w:val="Ttulo2Carter"/>
    <w:uiPriority w:val="9"/>
    <w:unhideWhenUsed/>
    <w:qFormat/>
    <w:pPr>
      <w:keepNext/>
      <w:keepLines/>
      <w:spacing w:after="112" w:line="248" w:lineRule="auto"/>
      <w:ind w:left="3267" w:firstLine="4"/>
      <w:outlineLvl w:val="1"/>
    </w:pPr>
    <w:rPr>
      <w:rFonts w:ascii="Times New Roman" w:eastAsia="Times New Roman" w:hAnsi="Times New Roman" w:cs="Times New Roman"/>
      <w:color w:val="000000"/>
      <w:sz w:val="70"/>
    </w:rPr>
  </w:style>
  <w:style w:type="paragraph" w:styleId="Ttulo3">
    <w:name w:val="heading 3"/>
    <w:next w:val="Normal"/>
    <w:link w:val="Ttulo3Carter"/>
    <w:uiPriority w:val="9"/>
    <w:unhideWhenUsed/>
    <w:qFormat/>
    <w:pPr>
      <w:keepNext/>
      <w:keepLines/>
      <w:spacing w:after="511" w:line="265" w:lineRule="auto"/>
      <w:ind w:left="82" w:hanging="10"/>
      <w:outlineLvl w:val="2"/>
    </w:pPr>
    <w:rPr>
      <w:rFonts w:ascii="Times New Roman" w:eastAsia="Times New Roman" w:hAnsi="Times New Roman" w:cs="Times New Roman"/>
      <w:color w:val="000000"/>
      <w:sz w:val="28"/>
    </w:rPr>
  </w:style>
  <w:style w:type="paragraph" w:styleId="Ttulo4">
    <w:name w:val="heading 4"/>
    <w:next w:val="Normal"/>
    <w:link w:val="Ttulo4Carter"/>
    <w:uiPriority w:val="9"/>
    <w:unhideWhenUsed/>
    <w:qFormat/>
    <w:pPr>
      <w:keepNext/>
      <w:keepLines/>
      <w:spacing w:after="467" w:line="265" w:lineRule="auto"/>
      <w:ind w:left="46" w:hanging="10"/>
      <w:outlineLvl w:val="3"/>
    </w:pPr>
    <w:rPr>
      <w:rFonts w:ascii="Times New Roman" w:eastAsia="Times New Roman" w:hAnsi="Times New Roman" w:cs="Times New Roman"/>
      <w:color w:val="000000"/>
      <w:sz w:val="26"/>
    </w:rPr>
  </w:style>
  <w:style w:type="paragraph" w:styleId="Ttulo5">
    <w:name w:val="heading 5"/>
    <w:next w:val="Normal"/>
    <w:link w:val="Ttulo5Carter"/>
    <w:uiPriority w:val="9"/>
    <w:unhideWhenUsed/>
    <w:qFormat/>
    <w:pPr>
      <w:keepNext/>
      <w:keepLines/>
      <w:spacing w:after="0"/>
      <w:ind w:right="921"/>
      <w:jc w:val="center"/>
      <w:outlineLvl w:val="4"/>
    </w:pPr>
    <w:rPr>
      <w:rFonts w:ascii="Times New Roman" w:eastAsia="Times New Roman" w:hAnsi="Times New Roman" w:cs="Times New Roman"/>
      <w:color w:val="000000"/>
      <w:sz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arter">
    <w:name w:val="Título 5 Caráter"/>
    <w:link w:val="Ttulo5"/>
    <w:rPr>
      <w:rFonts w:ascii="Times New Roman" w:eastAsia="Times New Roman" w:hAnsi="Times New Roman" w:cs="Times New Roman"/>
      <w:color w:val="000000"/>
      <w:sz w:val="20"/>
    </w:rPr>
  </w:style>
  <w:style w:type="character" w:customStyle="1" w:styleId="Ttulo1Carter">
    <w:name w:val="Título 1 Caráter"/>
    <w:link w:val="Ttulo1"/>
    <w:rPr>
      <w:rFonts w:ascii="Times New Roman" w:eastAsia="Times New Roman" w:hAnsi="Times New Roman" w:cs="Times New Roman"/>
      <w:color w:val="000000"/>
      <w:sz w:val="32"/>
    </w:rPr>
  </w:style>
  <w:style w:type="character" w:customStyle="1" w:styleId="Ttulo2Carter">
    <w:name w:val="Título 2 Caráter"/>
    <w:link w:val="Ttulo2"/>
    <w:rPr>
      <w:rFonts w:ascii="Times New Roman" w:eastAsia="Times New Roman" w:hAnsi="Times New Roman" w:cs="Times New Roman"/>
      <w:color w:val="000000"/>
      <w:sz w:val="70"/>
    </w:rPr>
  </w:style>
  <w:style w:type="character" w:customStyle="1" w:styleId="Ttulo4Carter">
    <w:name w:val="Título 4 Caráter"/>
    <w:link w:val="Ttulo4"/>
    <w:rPr>
      <w:rFonts w:ascii="Times New Roman" w:eastAsia="Times New Roman" w:hAnsi="Times New Roman" w:cs="Times New Roman"/>
      <w:color w:val="000000"/>
      <w:sz w:val="26"/>
    </w:rPr>
  </w:style>
  <w:style w:type="character" w:customStyle="1" w:styleId="Ttulo3Carter">
    <w:name w:val="Título 3 Caráter"/>
    <w:link w:val="Ttulo3"/>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48.jpg"/><Relationship Id="rId299" Type="http://schemas.openxmlformats.org/officeDocument/2006/relationships/image" Target="media/image171.jpg"/><Relationship Id="rId63" Type="http://schemas.openxmlformats.org/officeDocument/2006/relationships/image" Target="media/image4.jpg"/><Relationship Id="rId159" Type="http://schemas.openxmlformats.org/officeDocument/2006/relationships/image" Target="media/image79.jpg"/><Relationship Id="rId170" Type="http://schemas.openxmlformats.org/officeDocument/2006/relationships/image" Target="media/image89.jpg"/><Relationship Id="rId191" Type="http://schemas.openxmlformats.org/officeDocument/2006/relationships/image" Target="media/image105.jpg"/><Relationship Id="rId205" Type="http://schemas.openxmlformats.org/officeDocument/2006/relationships/footer" Target="footer11.xml"/><Relationship Id="rId226" Type="http://schemas.openxmlformats.org/officeDocument/2006/relationships/image" Target="media/image129.jpg"/><Relationship Id="rId247" Type="http://schemas.openxmlformats.org/officeDocument/2006/relationships/image" Target="media/image657.jpg"/><Relationship Id="rId107" Type="http://schemas.openxmlformats.org/officeDocument/2006/relationships/image" Target="media/image38.jpg"/><Relationship Id="rId268" Type="http://schemas.openxmlformats.org/officeDocument/2006/relationships/image" Target="media/image160.jpg"/><Relationship Id="rId289" Type="http://schemas.openxmlformats.org/officeDocument/2006/relationships/image" Target="media/image167.jpg"/><Relationship Id="rId74" Type="http://schemas.openxmlformats.org/officeDocument/2006/relationships/image" Target="media/image15.jpg"/><Relationship Id="rId128" Type="http://schemas.openxmlformats.org/officeDocument/2006/relationships/image" Target="media/image57.jpg"/><Relationship Id="rId149" Type="http://schemas.openxmlformats.org/officeDocument/2006/relationships/footer" Target="footer6.xml"/><Relationship Id="rId314" Type="http://schemas.openxmlformats.org/officeDocument/2006/relationships/image" Target="media/image180.jpg"/><Relationship Id="rId5" Type="http://schemas.openxmlformats.org/officeDocument/2006/relationships/footnotes" Target="footnotes.xml"/><Relationship Id="rId95" Type="http://schemas.openxmlformats.org/officeDocument/2006/relationships/image" Target="media/image29.jpg"/><Relationship Id="rId160" Type="http://schemas.openxmlformats.org/officeDocument/2006/relationships/image" Target="media/image80.jpg"/><Relationship Id="rId181" Type="http://schemas.openxmlformats.org/officeDocument/2006/relationships/image" Target="media/image101.jpg"/><Relationship Id="rId216" Type="http://schemas.openxmlformats.org/officeDocument/2006/relationships/image" Target="media/image121.jpg"/><Relationship Id="rId237" Type="http://schemas.openxmlformats.org/officeDocument/2006/relationships/image" Target="media/image133.jpg"/><Relationship Id="rId258" Type="http://schemas.openxmlformats.org/officeDocument/2006/relationships/image" Target="media/image152.jpg"/><Relationship Id="rId279" Type="http://schemas.openxmlformats.org/officeDocument/2006/relationships/footer" Target="footer20.xml"/><Relationship Id="rId64" Type="http://schemas.openxmlformats.org/officeDocument/2006/relationships/image" Target="media/image5.jpg"/><Relationship Id="rId118" Type="http://schemas.openxmlformats.org/officeDocument/2006/relationships/image" Target="media/image49.jpg"/><Relationship Id="rId139" Type="http://schemas.openxmlformats.org/officeDocument/2006/relationships/image" Target="media/image67.jpg"/><Relationship Id="rId290" Type="http://schemas.openxmlformats.org/officeDocument/2006/relationships/image" Target="media/image168.jpg"/><Relationship Id="rId304" Type="http://schemas.openxmlformats.org/officeDocument/2006/relationships/image" Target="media/image176.jpg"/><Relationship Id="rId85" Type="http://schemas.openxmlformats.org/officeDocument/2006/relationships/image" Target="media/image26.jpg"/><Relationship Id="rId150" Type="http://schemas.openxmlformats.org/officeDocument/2006/relationships/image" Target="media/image71.jpg"/><Relationship Id="rId171" Type="http://schemas.openxmlformats.org/officeDocument/2006/relationships/image" Target="media/image90.jpg"/><Relationship Id="rId192" Type="http://schemas.openxmlformats.org/officeDocument/2006/relationships/image" Target="media/image106.jpg"/><Relationship Id="rId206" Type="http://schemas.openxmlformats.org/officeDocument/2006/relationships/header" Target="header12.xml"/><Relationship Id="rId227" Type="http://schemas.openxmlformats.org/officeDocument/2006/relationships/image" Target="media/image651.jpg"/><Relationship Id="rId248" Type="http://schemas.openxmlformats.org/officeDocument/2006/relationships/image" Target="media/image143.jpg"/><Relationship Id="rId269" Type="http://schemas.openxmlformats.org/officeDocument/2006/relationships/image" Target="media/image161.jpg"/><Relationship Id="rId108" Type="http://schemas.openxmlformats.org/officeDocument/2006/relationships/image" Target="media/image39.jpg"/><Relationship Id="rId129" Type="http://schemas.openxmlformats.org/officeDocument/2006/relationships/image" Target="media/image58.jpg"/><Relationship Id="rId280" Type="http://schemas.openxmlformats.org/officeDocument/2006/relationships/header" Target="header21.xml"/><Relationship Id="rId315" Type="http://schemas.openxmlformats.org/officeDocument/2006/relationships/image" Target="media/image181.jpg"/><Relationship Id="rId75" Type="http://schemas.openxmlformats.org/officeDocument/2006/relationships/image" Target="media/image16.jpg"/><Relationship Id="rId96" Type="http://schemas.openxmlformats.org/officeDocument/2006/relationships/image" Target="media/image107.jpg"/><Relationship Id="rId140" Type="http://schemas.openxmlformats.org/officeDocument/2006/relationships/image" Target="media/image68.jpg"/><Relationship Id="rId161" Type="http://schemas.openxmlformats.org/officeDocument/2006/relationships/image" Target="media/image634.jpg"/><Relationship Id="rId182" Type="http://schemas.openxmlformats.org/officeDocument/2006/relationships/image" Target="media/image102.jpg"/><Relationship Id="rId217" Type="http://schemas.openxmlformats.org/officeDocument/2006/relationships/image" Target="media/image462.jpg"/><Relationship Id="rId6" Type="http://schemas.openxmlformats.org/officeDocument/2006/relationships/endnotes" Target="endnotes.xml"/><Relationship Id="rId238" Type="http://schemas.openxmlformats.org/officeDocument/2006/relationships/image" Target="media/image134.jpg"/><Relationship Id="rId259" Type="http://schemas.openxmlformats.org/officeDocument/2006/relationships/image" Target="media/image153.jpg"/><Relationship Id="rId119" Type="http://schemas.openxmlformats.org/officeDocument/2006/relationships/image" Target="media/image50.jpg"/><Relationship Id="rId270" Type="http://schemas.openxmlformats.org/officeDocument/2006/relationships/image" Target="media/image670.jpg"/><Relationship Id="rId291" Type="http://schemas.openxmlformats.org/officeDocument/2006/relationships/image" Target="media/image169.jpg"/><Relationship Id="rId305" Type="http://schemas.openxmlformats.org/officeDocument/2006/relationships/header" Target="header28.xml"/><Relationship Id="rId65" Type="http://schemas.openxmlformats.org/officeDocument/2006/relationships/image" Target="media/image6.jpg"/><Relationship Id="rId86" Type="http://schemas.openxmlformats.org/officeDocument/2006/relationships/image" Target="media/image95.jpg"/><Relationship Id="rId130" Type="http://schemas.openxmlformats.org/officeDocument/2006/relationships/image" Target="media/image59.jpg"/><Relationship Id="rId151" Type="http://schemas.openxmlformats.org/officeDocument/2006/relationships/image" Target="media/image72.jpg"/><Relationship Id="rId172" Type="http://schemas.openxmlformats.org/officeDocument/2006/relationships/image" Target="media/image91.jpg"/><Relationship Id="rId193" Type="http://schemas.openxmlformats.org/officeDocument/2006/relationships/image" Target="media/image108.jpg"/><Relationship Id="rId207" Type="http://schemas.openxmlformats.org/officeDocument/2006/relationships/footer" Target="footer12.xml"/><Relationship Id="rId228" Type="http://schemas.openxmlformats.org/officeDocument/2006/relationships/header" Target="header16.xml"/><Relationship Id="rId249" Type="http://schemas.openxmlformats.org/officeDocument/2006/relationships/image" Target="media/image144.jpg"/><Relationship Id="rId109" Type="http://schemas.openxmlformats.org/officeDocument/2006/relationships/image" Target="media/image40.jpg"/><Relationship Id="rId260" Type="http://schemas.openxmlformats.org/officeDocument/2006/relationships/image" Target="media/image154.jpg"/><Relationship Id="rId281" Type="http://schemas.openxmlformats.org/officeDocument/2006/relationships/footer" Target="footer21.xml"/><Relationship Id="rId316" Type="http://schemas.openxmlformats.org/officeDocument/2006/relationships/fontTable" Target="fontTable.xml"/><Relationship Id="rId76" Type="http://schemas.openxmlformats.org/officeDocument/2006/relationships/image" Target="media/image17.jpg"/><Relationship Id="rId97" Type="http://schemas.openxmlformats.org/officeDocument/2006/relationships/image" Target="media/image30.jpg"/><Relationship Id="rId120" Type="http://schemas.openxmlformats.org/officeDocument/2006/relationships/image" Target="media/image51.jpg"/><Relationship Id="rId141" Type="http://schemas.openxmlformats.org/officeDocument/2006/relationships/image" Target="media/image69.jpg"/><Relationship Id="rId7" Type="http://schemas.openxmlformats.org/officeDocument/2006/relationships/image" Target="media/image2.jpg"/><Relationship Id="rId162" Type="http://schemas.openxmlformats.org/officeDocument/2006/relationships/image" Target="media/image81.jpg"/><Relationship Id="rId183" Type="http://schemas.openxmlformats.org/officeDocument/2006/relationships/image" Target="media/image103.jpg"/><Relationship Id="rId218" Type="http://schemas.openxmlformats.org/officeDocument/2006/relationships/image" Target="media/image122.jpg"/><Relationship Id="rId239" Type="http://schemas.openxmlformats.org/officeDocument/2006/relationships/image" Target="media/image135.jpg"/><Relationship Id="rId250" Type="http://schemas.openxmlformats.org/officeDocument/2006/relationships/image" Target="media/image145.jpg"/><Relationship Id="rId271" Type="http://schemas.openxmlformats.org/officeDocument/2006/relationships/image" Target="media/image162.jpg"/><Relationship Id="rId292" Type="http://schemas.openxmlformats.org/officeDocument/2006/relationships/header" Target="header25.xml"/><Relationship Id="rId306" Type="http://schemas.openxmlformats.org/officeDocument/2006/relationships/header" Target="header29.xml"/><Relationship Id="rId66" Type="http://schemas.openxmlformats.org/officeDocument/2006/relationships/image" Target="media/image7.jpg"/><Relationship Id="rId87" Type="http://schemas.openxmlformats.org/officeDocument/2006/relationships/image" Target="media/image27.jpg"/><Relationship Id="rId110" Type="http://schemas.openxmlformats.org/officeDocument/2006/relationships/image" Target="media/image41.jpg"/><Relationship Id="rId131" Type="http://schemas.openxmlformats.org/officeDocument/2006/relationships/image" Target="media/image60.jpg"/><Relationship Id="rId152" Type="http://schemas.openxmlformats.org/officeDocument/2006/relationships/image" Target="media/image73.jpg"/><Relationship Id="rId173" Type="http://schemas.openxmlformats.org/officeDocument/2006/relationships/image" Target="media/image92.jpg"/><Relationship Id="rId194" Type="http://schemas.openxmlformats.org/officeDocument/2006/relationships/image" Target="media/image109.jpg"/><Relationship Id="rId208" Type="http://schemas.openxmlformats.org/officeDocument/2006/relationships/image" Target="media/image118.jpg"/><Relationship Id="rId229" Type="http://schemas.openxmlformats.org/officeDocument/2006/relationships/header" Target="header17.xml"/><Relationship Id="rId240" Type="http://schemas.openxmlformats.org/officeDocument/2006/relationships/image" Target="media/image136.jpg"/><Relationship Id="rId261" Type="http://schemas.openxmlformats.org/officeDocument/2006/relationships/image" Target="media/image155.jpg"/><Relationship Id="rId77" Type="http://schemas.openxmlformats.org/officeDocument/2006/relationships/image" Target="media/image18.jpg"/><Relationship Id="rId100" Type="http://schemas.openxmlformats.org/officeDocument/2006/relationships/image" Target="media/image33.jpg"/><Relationship Id="rId282" Type="http://schemas.openxmlformats.org/officeDocument/2006/relationships/image" Target="media/image166.jpg"/><Relationship Id="rId317" Type="http://schemas.openxmlformats.org/officeDocument/2006/relationships/theme" Target="theme/theme1.xml"/><Relationship Id="rId8" Type="http://schemas.openxmlformats.org/officeDocument/2006/relationships/image" Target="media/image3.jpg"/><Relationship Id="rId98" Type="http://schemas.openxmlformats.org/officeDocument/2006/relationships/image" Target="media/image31.jpg"/><Relationship Id="rId121" Type="http://schemas.openxmlformats.org/officeDocument/2006/relationships/image" Target="media/image52.jpg"/><Relationship Id="rId142" Type="http://schemas.openxmlformats.org/officeDocument/2006/relationships/image" Target="media/image225.jpg"/><Relationship Id="rId163" Type="http://schemas.openxmlformats.org/officeDocument/2006/relationships/image" Target="media/image82.jpg"/><Relationship Id="rId184" Type="http://schemas.openxmlformats.org/officeDocument/2006/relationships/header" Target="header7.xml"/><Relationship Id="rId219" Type="http://schemas.openxmlformats.org/officeDocument/2006/relationships/image" Target="media/image123.jpg"/><Relationship Id="rId230" Type="http://schemas.openxmlformats.org/officeDocument/2006/relationships/footer" Target="footer16.xml"/><Relationship Id="rId251" Type="http://schemas.openxmlformats.org/officeDocument/2006/relationships/image" Target="media/image146.jpg"/><Relationship Id="rId67" Type="http://schemas.openxmlformats.org/officeDocument/2006/relationships/image" Target="media/image8.jpg"/><Relationship Id="rId272" Type="http://schemas.openxmlformats.org/officeDocument/2006/relationships/image" Target="media/image562.jpg"/><Relationship Id="rId293" Type="http://schemas.openxmlformats.org/officeDocument/2006/relationships/header" Target="header26.xml"/><Relationship Id="rId307" Type="http://schemas.openxmlformats.org/officeDocument/2006/relationships/footer" Target="footer28.xml"/><Relationship Id="rId88" Type="http://schemas.openxmlformats.org/officeDocument/2006/relationships/header" Target="header1.xml"/><Relationship Id="rId111" Type="http://schemas.openxmlformats.org/officeDocument/2006/relationships/image" Target="media/image42.jpg"/><Relationship Id="rId132" Type="http://schemas.openxmlformats.org/officeDocument/2006/relationships/image" Target="media/image61.jpg"/><Relationship Id="rId153" Type="http://schemas.openxmlformats.org/officeDocument/2006/relationships/image" Target="media/image74.jpg"/><Relationship Id="rId174" Type="http://schemas.openxmlformats.org/officeDocument/2006/relationships/image" Target="media/image93.jpg"/><Relationship Id="rId195" Type="http://schemas.openxmlformats.org/officeDocument/2006/relationships/image" Target="media/image110.jpg"/><Relationship Id="rId209" Type="http://schemas.openxmlformats.org/officeDocument/2006/relationships/header" Target="header13.xml"/><Relationship Id="rId220" Type="http://schemas.openxmlformats.org/officeDocument/2006/relationships/image" Target="media/image124.jpg"/><Relationship Id="rId241" Type="http://schemas.openxmlformats.org/officeDocument/2006/relationships/image" Target="media/image137.jpg"/><Relationship Id="rId262" Type="http://schemas.openxmlformats.org/officeDocument/2006/relationships/image" Target="media/image156.jpg"/><Relationship Id="rId283" Type="http://schemas.openxmlformats.org/officeDocument/2006/relationships/header" Target="header22.xml"/><Relationship Id="rId78" Type="http://schemas.openxmlformats.org/officeDocument/2006/relationships/image" Target="media/image19.jpg"/><Relationship Id="rId99" Type="http://schemas.openxmlformats.org/officeDocument/2006/relationships/image" Target="media/image32.jpg"/><Relationship Id="rId101" Type="http://schemas.openxmlformats.org/officeDocument/2006/relationships/image" Target="media/image34.jpg"/><Relationship Id="rId122" Type="http://schemas.openxmlformats.org/officeDocument/2006/relationships/image" Target="media/image53.jpg"/><Relationship Id="rId143" Type="http://schemas.openxmlformats.org/officeDocument/2006/relationships/image" Target="media/image70.jpg"/><Relationship Id="rId164" Type="http://schemas.openxmlformats.org/officeDocument/2006/relationships/image" Target="media/image83.jpg"/><Relationship Id="rId185" Type="http://schemas.openxmlformats.org/officeDocument/2006/relationships/header" Target="header8.xml"/><Relationship Id="rId210" Type="http://schemas.openxmlformats.org/officeDocument/2006/relationships/header" Target="header14.xml"/><Relationship Id="rId231" Type="http://schemas.openxmlformats.org/officeDocument/2006/relationships/footer" Target="footer17.xml"/><Relationship Id="rId252" Type="http://schemas.openxmlformats.org/officeDocument/2006/relationships/image" Target="media/image147.jpg"/><Relationship Id="rId273" Type="http://schemas.openxmlformats.org/officeDocument/2006/relationships/image" Target="media/image163.jpg"/><Relationship Id="rId294" Type="http://schemas.openxmlformats.org/officeDocument/2006/relationships/footer" Target="footer25.xml"/><Relationship Id="rId308" Type="http://schemas.openxmlformats.org/officeDocument/2006/relationships/footer" Target="footer29.xml"/><Relationship Id="rId68" Type="http://schemas.openxmlformats.org/officeDocument/2006/relationships/image" Target="media/image9.jpg"/><Relationship Id="rId89" Type="http://schemas.openxmlformats.org/officeDocument/2006/relationships/header" Target="header2.xml"/><Relationship Id="rId112" Type="http://schemas.openxmlformats.org/officeDocument/2006/relationships/image" Target="media/image43.jpg"/><Relationship Id="rId133" Type="http://schemas.openxmlformats.org/officeDocument/2006/relationships/image" Target="media/image622.jpg"/><Relationship Id="rId154" Type="http://schemas.openxmlformats.org/officeDocument/2006/relationships/image" Target="media/image629.jpg"/><Relationship Id="rId175" Type="http://schemas.openxmlformats.org/officeDocument/2006/relationships/image" Target="media/image94.jpg"/><Relationship Id="rId196" Type="http://schemas.openxmlformats.org/officeDocument/2006/relationships/image" Target="media/image111.jpg"/><Relationship Id="rId200" Type="http://schemas.openxmlformats.org/officeDocument/2006/relationships/image" Target="media/image116.jpg"/><Relationship Id="rId221" Type="http://schemas.openxmlformats.org/officeDocument/2006/relationships/image" Target="media/image125.jpg"/><Relationship Id="rId242" Type="http://schemas.openxmlformats.org/officeDocument/2006/relationships/image" Target="media/image138.jpg"/><Relationship Id="rId263" Type="http://schemas.openxmlformats.org/officeDocument/2006/relationships/image" Target="media/image668.jpg"/><Relationship Id="rId284" Type="http://schemas.openxmlformats.org/officeDocument/2006/relationships/header" Target="header23.xml"/><Relationship Id="rId79" Type="http://schemas.openxmlformats.org/officeDocument/2006/relationships/image" Target="media/image20.jpg"/><Relationship Id="rId102" Type="http://schemas.openxmlformats.org/officeDocument/2006/relationships/image" Target="media/image35.jpg"/><Relationship Id="rId123" Type="http://schemas.openxmlformats.org/officeDocument/2006/relationships/image" Target="media/image54.jpg"/><Relationship Id="rId144" Type="http://schemas.openxmlformats.org/officeDocument/2006/relationships/header" Target="header4.xml"/><Relationship Id="rId90" Type="http://schemas.openxmlformats.org/officeDocument/2006/relationships/footer" Target="footer1.xml"/><Relationship Id="rId165" Type="http://schemas.openxmlformats.org/officeDocument/2006/relationships/image" Target="media/image84.jpg"/><Relationship Id="rId186" Type="http://schemas.openxmlformats.org/officeDocument/2006/relationships/footer" Target="footer7.xml"/><Relationship Id="rId211" Type="http://schemas.openxmlformats.org/officeDocument/2006/relationships/footer" Target="footer13.xml"/><Relationship Id="rId232" Type="http://schemas.openxmlformats.org/officeDocument/2006/relationships/header" Target="header18.xml"/><Relationship Id="rId253" Type="http://schemas.openxmlformats.org/officeDocument/2006/relationships/image" Target="media/image148.jpg"/><Relationship Id="rId274" Type="http://schemas.openxmlformats.org/officeDocument/2006/relationships/image" Target="media/image164.jpg"/><Relationship Id="rId295" Type="http://schemas.openxmlformats.org/officeDocument/2006/relationships/footer" Target="footer26.xml"/><Relationship Id="rId309" Type="http://schemas.openxmlformats.org/officeDocument/2006/relationships/header" Target="header30.xml"/><Relationship Id="rId69" Type="http://schemas.openxmlformats.org/officeDocument/2006/relationships/image" Target="media/image10.jpg"/><Relationship Id="rId113" Type="http://schemas.openxmlformats.org/officeDocument/2006/relationships/image" Target="media/image44.jpg"/><Relationship Id="rId134" Type="http://schemas.openxmlformats.org/officeDocument/2006/relationships/image" Target="media/image62.jpg"/><Relationship Id="rId80" Type="http://schemas.openxmlformats.org/officeDocument/2006/relationships/image" Target="media/image21.jpg"/><Relationship Id="rId155" Type="http://schemas.openxmlformats.org/officeDocument/2006/relationships/image" Target="media/image75.jpg"/><Relationship Id="rId176" Type="http://schemas.openxmlformats.org/officeDocument/2006/relationships/image" Target="media/image96.jpg"/><Relationship Id="rId197" Type="http://schemas.openxmlformats.org/officeDocument/2006/relationships/image" Target="media/image112.jpg"/><Relationship Id="rId201" Type="http://schemas.openxmlformats.org/officeDocument/2006/relationships/image" Target="media/image117.jpg"/><Relationship Id="rId222" Type="http://schemas.openxmlformats.org/officeDocument/2006/relationships/image" Target="media/image126.jpg"/><Relationship Id="rId243" Type="http://schemas.openxmlformats.org/officeDocument/2006/relationships/image" Target="media/image139.jpg"/><Relationship Id="rId264" Type="http://schemas.openxmlformats.org/officeDocument/2006/relationships/image" Target="media/image157.jpg"/><Relationship Id="rId285" Type="http://schemas.openxmlformats.org/officeDocument/2006/relationships/footer" Target="footer22.xml"/><Relationship Id="rId103" Type="http://schemas.openxmlformats.org/officeDocument/2006/relationships/image" Target="media/image36.jpg"/><Relationship Id="rId124" Type="http://schemas.openxmlformats.org/officeDocument/2006/relationships/image" Target="media/image55.jpg"/><Relationship Id="rId310" Type="http://schemas.openxmlformats.org/officeDocument/2006/relationships/footer" Target="footer30.xml"/><Relationship Id="rId70" Type="http://schemas.openxmlformats.org/officeDocument/2006/relationships/image" Target="media/image11.jpg"/><Relationship Id="rId91" Type="http://schemas.openxmlformats.org/officeDocument/2006/relationships/footer" Target="footer2.xml"/><Relationship Id="rId145" Type="http://schemas.openxmlformats.org/officeDocument/2006/relationships/header" Target="header5.xml"/><Relationship Id="rId166" Type="http://schemas.openxmlformats.org/officeDocument/2006/relationships/image" Target="media/image85.jpg"/><Relationship Id="rId187" Type="http://schemas.openxmlformats.org/officeDocument/2006/relationships/footer" Target="footer8.xml"/><Relationship Id="rId1" Type="http://schemas.openxmlformats.org/officeDocument/2006/relationships/numbering" Target="numbering.xml"/><Relationship Id="rId212" Type="http://schemas.openxmlformats.org/officeDocument/2006/relationships/footer" Target="footer14.xml"/><Relationship Id="rId233" Type="http://schemas.openxmlformats.org/officeDocument/2006/relationships/footer" Target="footer18.xml"/><Relationship Id="rId254" Type="http://schemas.openxmlformats.org/officeDocument/2006/relationships/image" Target="media/image149.jpg"/><Relationship Id="rId114" Type="http://schemas.openxmlformats.org/officeDocument/2006/relationships/image" Target="media/image45.jpg"/><Relationship Id="rId275" Type="http://schemas.openxmlformats.org/officeDocument/2006/relationships/image" Target="media/image165.jpg"/><Relationship Id="rId296" Type="http://schemas.openxmlformats.org/officeDocument/2006/relationships/header" Target="header27.xml"/><Relationship Id="rId300" Type="http://schemas.openxmlformats.org/officeDocument/2006/relationships/image" Target="media/image172.jpg"/><Relationship Id="rId81" Type="http://schemas.openxmlformats.org/officeDocument/2006/relationships/image" Target="media/image22.jpg"/><Relationship Id="rId135" Type="http://schemas.openxmlformats.org/officeDocument/2006/relationships/image" Target="media/image63.jpg"/><Relationship Id="rId156" Type="http://schemas.openxmlformats.org/officeDocument/2006/relationships/image" Target="media/image76.jpg"/><Relationship Id="rId177" Type="http://schemas.openxmlformats.org/officeDocument/2006/relationships/image" Target="media/image97.jpg"/><Relationship Id="rId198" Type="http://schemas.openxmlformats.org/officeDocument/2006/relationships/image" Target="media/image114.jpg"/><Relationship Id="rId202" Type="http://schemas.openxmlformats.org/officeDocument/2006/relationships/header" Target="header10.xml"/><Relationship Id="rId223" Type="http://schemas.openxmlformats.org/officeDocument/2006/relationships/image" Target="media/image472.jpg"/><Relationship Id="rId244" Type="http://schemas.openxmlformats.org/officeDocument/2006/relationships/image" Target="media/image140.jpg"/><Relationship Id="rId265" Type="http://schemas.openxmlformats.org/officeDocument/2006/relationships/image" Target="media/image669.jpg"/><Relationship Id="rId286" Type="http://schemas.openxmlformats.org/officeDocument/2006/relationships/footer" Target="footer23.xml"/><Relationship Id="rId104" Type="http://schemas.openxmlformats.org/officeDocument/2006/relationships/image" Target="media/image113.jpg"/><Relationship Id="rId125" Type="http://schemas.openxmlformats.org/officeDocument/2006/relationships/image" Target="media/image617.jpg"/><Relationship Id="rId146" Type="http://schemas.openxmlformats.org/officeDocument/2006/relationships/footer" Target="footer4.xml"/><Relationship Id="rId167" Type="http://schemas.openxmlformats.org/officeDocument/2006/relationships/image" Target="media/image86.jpg"/><Relationship Id="rId188" Type="http://schemas.openxmlformats.org/officeDocument/2006/relationships/header" Target="header9.xml"/><Relationship Id="rId311" Type="http://schemas.openxmlformats.org/officeDocument/2006/relationships/image" Target="media/image177.jpg"/><Relationship Id="rId71" Type="http://schemas.openxmlformats.org/officeDocument/2006/relationships/image" Target="media/image12.jpg"/><Relationship Id="rId92" Type="http://schemas.openxmlformats.org/officeDocument/2006/relationships/header" Target="header3.xml"/><Relationship Id="rId213" Type="http://schemas.openxmlformats.org/officeDocument/2006/relationships/header" Target="header15.xml"/><Relationship Id="rId234" Type="http://schemas.openxmlformats.org/officeDocument/2006/relationships/image" Target="media/image130.jpg"/><Relationship Id="rId2" Type="http://schemas.openxmlformats.org/officeDocument/2006/relationships/styles" Target="styles.xml"/><Relationship Id="rId255" Type="http://schemas.openxmlformats.org/officeDocument/2006/relationships/image" Target="media/image150.jpg"/><Relationship Id="rId276" Type="http://schemas.openxmlformats.org/officeDocument/2006/relationships/header" Target="header19.xml"/><Relationship Id="rId297" Type="http://schemas.openxmlformats.org/officeDocument/2006/relationships/footer" Target="footer27.xml"/><Relationship Id="rId115" Type="http://schemas.openxmlformats.org/officeDocument/2006/relationships/image" Target="media/image46.jpg"/><Relationship Id="rId136" Type="http://schemas.openxmlformats.org/officeDocument/2006/relationships/image" Target="media/image64.jpg"/><Relationship Id="rId157" Type="http://schemas.openxmlformats.org/officeDocument/2006/relationships/image" Target="media/image77.jpg"/><Relationship Id="rId178" Type="http://schemas.openxmlformats.org/officeDocument/2006/relationships/image" Target="media/image98.jpg"/><Relationship Id="rId301" Type="http://schemas.openxmlformats.org/officeDocument/2006/relationships/image" Target="media/image173.jpg"/><Relationship Id="rId82" Type="http://schemas.openxmlformats.org/officeDocument/2006/relationships/image" Target="media/image23.jpg"/><Relationship Id="rId199" Type="http://schemas.openxmlformats.org/officeDocument/2006/relationships/image" Target="media/image115.jpg"/><Relationship Id="rId203" Type="http://schemas.openxmlformats.org/officeDocument/2006/relationships/header" Target="header11.xml"/><Relationship Id="rId224" Type="http://schemas.openxmlformats.org/officeDocument/2006/relationships/image" Target="media/image127.jpg"/><Relationship Id="rId245" Type="http://schemas.openxmlformats.org/officeDocument/2006/relationships/image" Target="media/image141.jpg"/><Relationship Id="rId266" Type="http://schemas.openxmlformats.org/officeDocument/2006/relationships/image" Target="media/image158.jpg"/><Relationship Id="rId287" Type="http://schemas.openxmlformats.org/officeDocument/2006/relationships/header" Target="header24.xml"/><Relationship Id="rId105" Type="http://schemas.openxmlformats.org/officeDocument/2006/relationships/image" Target="media/image37.jpg"/><Relationship Id="rId126" Type="http://schemas.openxmlformats.org/officeDocument/2006/relationships/image" Target="media/image56.jpg"/><Relationship Id="rId147" Type="http://schemas.openxmlformats.org/officeDocument/2006/relationships/footer" Target="footer5.xml"/><Relationship Id="rId168" Type="http://schemas.openxmlformats.org/officeDocument/2006/relationships/image" Target="media/image87.jpg"/><Relationship Id="rId312" Type="http://schemas.openxmlformats.org/officeDocument/2006/relationships/image" Target="media/image178.jpg"/><Relationship Id="rId72" Type="http://schemas.openxmlformats.org/officeDocument/2006/relationships/image" Target="media/image13.jpg"/><Relationship Id="rId93" Type="http://schemas.openxmlformats.org/officeDocument/2006/relationships/footer" Target="footer3.xml"/><Relationship Id="rId189" Type="http://schemas.openxmlformats.org/officeDocument/2006/relationships/footer" Target="footer9.xml"/><Relationship Id="rId3" Type="http://schemas.openxmlformats.org/officeDocument/2006/relationships/settings" Target="settings.xml"/><Relationship Id="rId214" Type="http://schemas.openxmlformats.org/officeDocument/2006/relationships/footer" Target="footer15.xml"/><Relationship Id="rId235" Type="http://schemas.openxmlformats.org/officeDocument/2006/relationships/image" Target="media/image131.jpg"/><Relationship Id="rId256" Type="http://schemas.openxmlformats.org/officeDocument/2006/relationships/image" Target="media/image151.jpg"/><Relationship Id="rId277" Type="http://schemas.openxmlformats.org/officeDocument/2006/relationships/header" Target="header20.xml"/><Relationship Id="rId298" Type="http://schemas.openxmlformats.org/officeDocument/2006/relationships/image" Target="media/image170.jpg"/><Relationship Id="rId116" Type="http://schemas.openxmlformats.org/officeDocument/2006/relationships/image" Target="media/image47.jpg"/><Relationship Id="rId137" Type="http://schemas.openxmlformats.org/officeDocument/2006/relationships/image" Target="media/image65.jpg"/><Relationship Id="rId158" Type="http://schemas.openxmlformats.org/officeDocument/2006/relationships/image" Target="media/image78.jpg"/><Relationship Id="rId302" Type="http://schemas.openxmlformats.org/officeDocument/2006/relationships/image" Target="media/image174.jpg"/><Relationship Id="rId62" Type="http://schemas.openxmlformats.org/officeDocument/2006/relationships/image" Target="media/image606.jpg"/><Relationship Id="rId83" Type="http://schemas.openxmlformats.org/officeDocument/2006/relationships/image" Target="media/image24.jpg"/><Relationship Id="rId179" Type="http://schemas.openxmlformats.org/officeDocument/2006/relationships/image" Target="media/image99.jpg"/><Relationship Id="rId190" Type="http://schemas.openxmlformats.org/officeDocument/2006/relationships/image" Target="media/image104.jpg"/><Relationship Id="rId204" Type="http://schemas.openxmlformats.org/officeDocument/2006/relationships/footer" Target="footer10.xml"/><Relationship Id="rId225" Type="http://schemas.openxmlformats.org/officeDocument/2006/relationships/image" Target="media/image128.jpg"/><Relationship Id="rId246" Type="http://schemas.openxmlformats.org/officeDocument/2006/relationships/image" Target="media/image142.jpg"/><Relationship Id="rId267" Type="http://schemas.openxmlformats.org/officeDocument/2006/relationships/image" Target="media/image159.jpg"/><Relationship Id="rId288" Type="http://schemas.openxmlformats.org/officeDocument/2006/relationships/footer" Target="footer24.xml"/><Relationship Id="rId106" Type="http://schemas.openxmlformats.org/officeDocument/2006/relationships/image" Target="media/image120.jpg"/><Relationship Id="rId127" Type="http://schemas.openxmlformats.org/officeDocument/2006/relationships/image" Target="media/image618.jpg"/><Relationship Id="rId313" Type="http://schemas.openxmlformats.org/officeDocument/2006/relationships/image" Target="media/image179.jpg"/><Relationship Id="rId73" Type="http://schemas.openxmlformats.org/officeDocument/2006/relationships/image" Target="media/image14.jpg"/><Relationship Id="rId94" Type="http://schemas.openxmlformats.org/officeDocument/2006/relationships/image" Target="media/image28.jpg"/><Relationship Id="rId148" Type="http://schemas.openxmlformats.org/officeDocument/2006/relationships/header" Target="header6.xml"/><Relationship Id="rId169" Type="http://schemas.openxmlformats.org/officeDocument/2006/relationships/image" Target="media/image88.jpg"/><Relationship Id="rId4" Type="http://schemas.openxmlformats.org/officeDocument/2006/relationships/webSettings" Target="webSettings.xml"/><Relationship Id="rId180" Type="http://schemas.openxmlformats.org/officeDocument/2006/relationships/image" Target="media/image100.jpg"/><Relationship Id="rId215" Type="http://schemas.openxmlformats.org/officeDocument/2006/relationships/image" Target="media/image119.jpg"/><Relationship Id="rId236" Type="http://schemas.openxmlformats.org/officeDocument/2006/relationships/image" Target="media/image132.jpg"/><Relationship Id="rId257" Type="http://schemas.openxmlformats.org/officeDocument/2006/relationships/image" Target="media/image663.jpg"/><Relationship Id="rId278" Type="http://schemas.openxmlformats.org/officeDocument/2006/relationships/footer" Target="footer19.xml"/><Relationship Id="rId303" Type="http://schemas.openxmlformats.org/officeDocument/2006/relationships/image" Target="media/image175.jpg"/><Relationship Id="rId84" Type="http://schemas.openxmlformats.org/officeDocument/2006/relationships/image" Target="media/image25.jpg"/><Relationship Id="rId138" Type="http://schemas.openxmlformats.org/officeDocument/2006/relationships/image" Target="media/image6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9631</Words>
  <Characters>52008</Characters>
  <Application>Microsoft Office Word</Application>
  <DocSecurity>0</DocSecurity>
  <Lines>433</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Rufino</dc:creator>
  <cp:keywords/>
  <cp:lastModifiedBy>Alexandra Rufino</cp:lastModifiedBy>
  <cp:revision>2</cp:revision>
  <dcterms:created xsi:type="dcterms:W3CDTF">2024-05-27T10:18:00Z</dcterms:created>
  <dcterms:modified xsi:type="dcterms:W3CDTF">2024-05-27T10:18:00Z</dcterms:modified>
</cp:coreProperties>
</file>